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65" w:type="dxa"/>
        <w:tblCellMar>
          <w:top w:w="15" w:type="dxa"/>
          <w:left w:w="15" w:type="dxa"/>
          <w:bottom w:w="15" w:type="dxa"/>
          <w:right w:w="15" w:type="dxa"/>
        </w:tblCellMar>
        <w:tblLook w:val="04A0" w:firstRow="1" w:lastRow="0" w:firstColumn="1" w:lastColumn="0" w:noHBand="0" w:noVBand="1"/>
      </w:tblPr>
      <w:tblGrid>
        <w:gridCol w:w="4578"/>
        <w:gridCol w:w="210"/>
        <w:gridCol w:w="5742"/>
      </w:tblGrid>
      <w:tr w:rsidR="00740E6C" w:rsidRPr="00740E6C" w:rsidTr="00740E6C">
        <w:trPr>
          <w:trHeight w:val="1260"/>
        </w:trPr>
        <w:tc>
          <w:tcPr>
            <w:tcW w:w="4578" w:type="dxa"/>
            <w:shd w:val="clear" w:color="auto" w:fill="auto"/>
            <w:tcMar>
              <w:top w:w="0" w:type="dxa"/>
              <w:left w:w="105" w:type="dxa"/>
              <w:bottom w:w="0" w:type="dxa"/>
              <w:right w:w="105" w:type="dxa"/>
            </w:tcMar>
            <w:hideMark/>
          </w:tcPr>
          <w:p w:rsidR="00740E6C" w:rsidRPr="00740E6C" w:rsidRDefault="00740E6C" w:rsidP="00740E6C">
            <w:pPr>
              <w:spacing w:before="45" w:after="150" w:line="240" w:lineRule="auto"/>
              <w:jc w:val="both"/>
              <w:rPr>
                <w:rFonts w:eastAsia="Times New Roman" w:cs="Times New Roman"/>
                <w:sz w:val="24"/>
                <w:szCs w:val="24"/>
              </w:rPr>
            </w:pPr>
            <w:r>
              <w:rPr>
                <w:rFonts w:eastAsia="Times New Roman" w:cs="Times New Roman"/>
                <w:sz w:val="26"/>
                <w:szCs w:val="26"/>
              </w:rPr>
              <w:t xml:space="preserve">       XÃ ĐOÀN PHONG SƠN </w:t>
            </w:r>
          </w:p>
          <w:p w:rsidR="00740E6C" w:rsidRPr="00740E6C" w:rsidRDefault="00740E6C" w:rsidP="00740E6C">
            <w:pPr>
              <w:spacing w:before="45" w:after="150" w:line="240" w:lineRule="auto"/>
              <w:jc w:val="both"/>
              <w:rPr>
                <w:rFonts w:eastAsia="Times New Roman" w:cs="Times New Roman"/>
                <w:sz w:val="24"/>
                <w:szCs w:val="24"/>
              </w:rPr>
            </w:pPr>
            <w:r>
              <w:rPr>
                <w:rFonts w:eastAsia="Times New Roman" w:cs="Times New Roman"/>
                <w:b/>
                <w:bCs/>
                <w:sz w:val="26"/>
                <w:szCs w:val="26"/>
              </w:rPr>
              <w:t>CHI ĐOÀN TH</w:t>
            </w:r>
            <w:r w:rsidRPr="00740E6C">
              <w:rPr>
                <w:rFonts w:eastAsia="Times New Roman" w:cs="Times New Roman"/>
                <w:b/>
                <w:bCs/>
                <w:sz w:val="26"/>
                <w:szCs w:val="26"/>
              </w:rPr>
              <w:t xml:space="preserve"> </w:t>
            </w:r>
            <w:r>
              <w:rPr>
                <w:rFonts w:eastAsia="Times New Roman" w:cs="Times New Roman"/>
                <w:b/>
                <w:bCs/>
                <w:sz w:val="26"/>
                <w:szCs w:val="26"/>
              </w:rPr>
              <w:t>TÂY BẮC SƠN</w:t>
            </w:r>
          </w:p>
          <w:p w:rsidR="00740E6C" w:rsidRPr="00740E6C" w:rsidRDefault="00740E6C" w:rsidP="00740E6C">
            <w:pPr>
              <w:spacing w:before="45" w:after="150" w:line="240" w:lineRule="auto"/>
              <w:jc w:val="both"/>
              <w:rPr>
                <w:rFonts w:eastAsia="Times New Roman" w:cs="Times New Roman"/>
                <w:sz w:val="24"/>
                <w:szCs w:val="24"/>
              </w:rPr>
            </w:pPr>
            <w:r w:rsidRPr="00740E6C">
              <w:rPr>
                <w:rFonts w:eastAsia="Times New Roman" w:cs="Times New Roman"/>
                <w:b/>
                <w:bCs/>
                <w:sz w:val="26"/>
                <w:szCs w:val="26"/>
              </w:rPr>
              <w:t>                   -----***----- </w:t>
            </w:r>
          </w:p>
        </w:tc>
        <w:tc>
          <w:tcPr>
            <w:tcW w:w="5952" w:type="dxa"/>
            <w:gridSpan w:val="2"/>
            <w:shd w:val="clear" w:color="auto" w:fill="auto"/>
            <w:tcMar>
              <w:top w:w="0" w:type="dxa"/>
              <w:left w:w="105" w:type="dxa"/>
              <w:bottom w:w="0" w:type="dxa"/>
              <w:right w:w="105" w:type="dxa"/>
            </w:tcMar>
            <w:hideMark/>
          </w:tcPr>
          <w:p w:rsidR="00740E6C" w:rsidRPr="00740E6C" w:rsidRDefault="00740E6C" w:rsidP="00740E6C">
            <w:pPr>
              <w:spacing w:after="150" w:line="240" w:lineRule="auto"/>
              <w:ind w:right="-15"/>
              <w:jc w:val="both"/>
              <w:rPr>
                <w:rFonts w:eastAsia="Times New Roman" w:cs="Times New Roman"/>
                <w:sz w:val="24"/>
                <w:szCs w:val="24"/>
              </w:rPr>
            </w:pPr>
            <w:r w:rsidRPr="00740E6C">
              <w:rPr>
                <w:rFonts w:eastAsia="Times New Roman" w:cs="Times New Roman"/>
                <w:b/>
                <w:bCs/>
                <w:sz w:val="26"/>
                <w:szCs w:val="26"/>
              </w:rPr>
              <w:t>CỘNG HÒA XÃ HỘI CHỦ NGHĨA VIỆT NAM</w:t>
            </w:r>
          </w:p>
          <w:p w:rsidR="00740E6C" w:rsidRPr="00740E6C" w:rsidRDefault="00740E6C" w:rsidP="00740E6C">
            <w:pPr>
              <w:spacing w:after="150" w:line="240" w:lineRule="auto"/>
              <w:ind w:right="-15"/>
              <w:jc w:val="both"/>
              <w:rPr>
                <w:rFonts w:eastAsia="Times New Roman" w:cs="Times New Roman"/>
                <w:sz w:val="24"/>
                <w:szCs w:val="24"/>
              </w:rPr>
            </w:pPr>
            <w:r w:rsidRPr="00740E6C">
              <w:rPr>
                <w:rFonts w:eastAsia="Times New Roman" w:cs="Times New Roman"/>
                <w:b/>
                <w:bCs/>
                <w:sz w:val="26"/>
                <w:szCs w:val="26"/>
              </w:rPr>
              <w:t>             Độc lập - Tự do - Hạnh phúc</w:t>
            </w:r>
          </w:p>
          <w:p w:rsidR="00740E6C" w:rsidRPr="00740E6C" w:rsidRDefault="00740E6C" w:rsidP="00740E6C">
            <w:pPr>
              <w:spacing w:after="150" w:line="240" w:lineRule="auto"/>
              <w:ind w:right="-15"/>
              <w:jc w:val="both"/>
              <w:rPr>
                <w:rFonts w:eastAsia="Times New Roman" w:cs="Times New Roman"/>
                <w:sz w:val="24"/>
                <w:szCs w:val="24"/>
              </w:rPr>
            </w:pPr>
            <w:r w:rsidRPr="00740E6C">
              <w:rPr>
                <w:rFonts w:eastAsia="Times New Roman" w:cs="Times New Roman"/>
                <w:b/>
                <w:bCs/>
                <w:sz w:val="26"/>
                <w:szCs w:val="26"/>
              </w:rPr>
              <w:t>                           -----***-----</w:t>
            </w:r>
          </w:p>
        </w:tc>
      </w:tr>
      <w:tr w:rsidR="00740E6C" w:rsidRPr="00740E6C" w:rsidTr="00740E6C">
        <w:tc>
          <w:tcPr>
            <w:tcW w:w="4788" w:type="dxa"/>
            <w:gridSpan w:val="2"/>
            <w:shd w:val="clear" w:color="auto" w:fill="auto"/>
            <w:tcMar>
              <w:top w:w="0" w:type="dxa"/>
              <w:left w:w="105" w:type="dxa"/>
              <w:bottom w:w="0" w:type="dxa"/>
              <w:right w:w="105" w:type="dxa"/>
            </w:tcMar>
            <w:hideMark/>
          </w:tcPr>
          <w:p w:rsidR="00740E6C" w:rsidRPr="00740E6C" w:rsidRDefault="00740E6C" w:rsidP="00740E6C">
            <w:pPr>
              <w:spacing w:before="45" w:after="150" w:line="240" w:lineRule="auto"/>
              <w:ind w:right="-15"/>
              <w:jc w:val="both"/>
              <w:rPr>
                <w:rFonts w:eastAsia="Times New Roman" w:cs="Times New Roman"/>
                <w:sz w:val="24"/>
                <w:szCs w:val="24"/>
              </w:rPr>
            </w:pPr>
            <w:r w:rsidRPr="00740E6C">
              <w:rPr>
                <w:rFonts w:eastAsia="Times New Roman" w:cs="Times New Roman"/>
                <w:szCs w:val="28"/>
              </w:rPr>
              <w:t>           Số:  01/KH-TH</w:t>
            </w:r>
            <w:r>
              <w:rPr>
                <w:rFonts w:eastAsia="Times New Roman" w:cs="Times New Roman"/>
                <w:szCs w:val="28"/>
              </w:rPr>
              <w:t>TBS</w:t>
            </w:r>
          </w:p>
        </w:tc>
        <w:tc>
          <w:tcPr>
            <w:tcW w:w="5742" w:type="dxa"/>
            <w:shd w:val="clear" w:color="auto" w:fill="auto"/>
            <w:tcMar>
              <w:top w:w="0" w:type="dxa"/>
              <w:left w:w="105" w:type="dxa"/>
              <w:bottom w:w="0" w:type="dxa"/>
              <w:right w:w="105" w:type="dxa"/>
            </w:tcMar>
            <w:hideMark/>
          </w:tcPr>
          <w:p w:rsidR="00740E6C" w:rsidRPr="00740E6C" w:rsidRDefault="00740E6C" w:rsidP="00740E6C">
            <w:pPr>
              <w:spacing w:after="150" w:line="240" w:lineRule="auto"/>
              <w:ind w:right="-15"/>
              <w:jc w:val="both"/>
              <w:rPr>
                <w:rFonts w:eastAsia="Times New Roman" w:cs="Times New Roman"/>
                <w:sz w:val="24"/>
                <w:szCs w:val="24"/>
              </w:rPr>
            </w:pPr>
            <w:r w:rsidRPr="00740E6C">
              <w:rPr>
                <w:rFonts w:eastAsia="Times New Roman" w:cs="Times New Roman"/>
                <w:i/>
                <w:iCs/>
                <w:szCs w:val="28"/>
              </w:rPr>
              <w:t>            </w:t>
            </w:r>
            <w:r>
              <w:rPr>
                <w:rFonts w:eastAsia="Times New Roman" w:cs="Times New Roman"/>
                <w:i/>
                <w:iCs/>
                <w:szCs w:val="28"/>
              </w:rPr>
              <w:t>Phong Sơn</w:t>
            </w:r>
            <w:r w:rsidRPr="00740E6C">
              <w:rPr>
                <w:rFonts w:eastAsia="Times New Roman" w:cs="Times New Roman"/>
                <w:i/>
                <w:iCs/>
                <w:szCs w:val="28"/>
              </w:rPr>
              <w:t xml:space="preserve">, ngày </w:t>
            </w:r>
            <w:r w:rsidR="001B52B6">
              <w:rPr>
                <w:rFonts w:eastAsia="Times New Roman" w:cs="Times New Roman"/>
                <w:i/>
                <w:iCs/>
                <w:szCs w:val="28"/>
              </w:rPr>
              <w:t>10</w:t>
            </w:r>
            <w:r w:rsidRPr="00740E6C">
              <w:rPr>
                <w:rFonts w:eastAsia="Times New Roman" w:cs="Times New Roman"/>
                <w:i/>
                <w:iCs/>
                <w:szCs w:val="28"/>
              </w:rPr>
              <w:t xml:space="preserve"> tháng 9 năm 202</w:t>
            </w:r>
            <w:r w:rsidR="001B52B6">
              <w:rPr>
                <w:rFonts w:eastAsia="Times New Roman" w:cs="Times New Roman"/>
                <w:i/>
                <w:iCs/>
                <w:szCs w:val="28"/>
              </w:rPr>
              <w:t>1</w:t>
            </w:r>
          </w:p>
          <w:p w:rsidR="00740E6C" w:rsidRPr="00740E6C" w:rsidRDefault="00740E6C" w:rsidP="00740E6C">
            <w:pPr>
              <w:spacing w:after="150" w:line="240" w:lineRule="auto"/>
              <w:ind w:right="-15"/>
              <w:jc w:val="both"/>
              <w:rPr>
                <w:rFonts w:eastAsia="Times New Roman" w:cs="Times New Roman"/>
                <w:sz w:val="24"/>
                <w:szCs w:val="24"/>
              </w:rPr>
            </w:pPr>
            <w:r w:rsidRPr="00740E6C">
              <w:rPr>
                <w:rFonts w:eastAsia="Times New Roman" w:cs="Times New Roman"/>
                <w:sz w:val="24"/>
                <w:szCs w:val="24"/>
              </w:rPr>
              <w:t> </w:t>
            </w:r>
          </w:p>
        </w:tc>
      </w:tr>
      <w:tr w:rsidR="00740E6C" w:rsidRPr="00740E6C" w:rsidTr="00740E6C">
        <w:tc>
          <w:tcPr>
            <w:tcW w:w="4578" w:type="dxa"/>
            <w:tcBorders>
              <w:top w:val="nil"/>
              <w:left w:val="nil"/>
              <w:bottom w:val="nil"/>
              <w:right w:val="nil"/>
            </w:tcBorders>
            <w:shd w:val="clear" w:color="auto" w:fill="auto"/>
            <w:tcMar>
              <w:top w:w="75" w:type="dxa"/>
              <w:left w:w="75" w:type="dxa"/>
              <w:bottom w:w="75" w:type="dxa"/>
              <w:right w:w="75" w:type="dxa"/>
            </w:tcMar>
            <w:hideMark/>
          </w:tcPr>
          <w:p w:rsidR="00740E6C" w:rsidRPr="00740E6C" w:rsidRDefault="00740E6C" w:rsidP="00740E6C">
            <w:pPr>
              <w:spacing w:after="0" w:line="240" w:lineRule="auto"/>
              <w:rPr>
                <w:rFonts w:eastAsia="Times New Roman" w:cs="Times New Roman"/>
                <w:sz w:val="24"/>
                <w:szCs w:val="24"/>
              </w:rPr>
            </w:pPr>
            <w:r w:rsidRPr="00740E6C">
              <w:rPr>
                <w:rFonts w:eastAsia="Times New Roman" w:cs="Times New Roman"/>
                <w:sz w:val="24"/>
                <w:szCs w:val="24"/>
              </w:rPr>
              <w:t> </w:t>
            </w:r>
          </w:p>
        </w:tc>
        <w:tc>
          <w:tcPr>
            <w:tcW w:w="210" w:type="dxa"/>
            <w:tcBorders>
              <w:top w:val="nil"/>
              <w:left w:val="nil"/>
              <w:bottom w:val="nil"/>
              <w:right w:val="nil"/>
            </w:tcBorders>
            <w:shd w:val="clear" w:color="auto" w:fill="auto"/>
            <w:tcMar>
              <w:top w:w="75" w:type="dxa"/>
              <w:left w:w="75" w:type="dxa"/>
              <w:bottom w:w="75" w:type="dxa"/>
              <w:right w:w="75" w:type="dxa"/>
            </w:tcMar>
            <w:hideMark/>
          </w:tcPr>
          <w:p w:rsidR="00740E6C" w:rsidRPr="00740E6C" w:rsidRDefault="00740E6C" w:rsidP="00740E6C">
            <w:pPr>
              <w:spacing w:after="0" w:line="240" w:lineRule="auto"/>
              <w:rPr>
                <w:rFonts w:eastAsia="Times New Roman" w:cs="Times New Roman"/>
                <w:sz w:val="24"/>
                <w:szCs w:val="24"/>
              </w:rPr>
            </w:pPr>
            <w:r w:rsidRPr="00740E6C">
              <w:rPr>
                <w:rFonts w:eastAsia="Times New Roman" w:cs="Times New Roman"/>
                <w:sz w:val="24"/>
                <w:szCs w:val="24"/>
              </w:rPr>
              <w:t> </w:t>
            </w:r>
          </w:p>
        </w:tc>
        <w:tc>
          <w:tcPr>
            <w:tcW w:w="5742" w:type="dxa"/>
            <w:tcBorders>
              <w:top w:val="nil"/>
              <w:left w:val="nil"/>
              <w:bottom w:val="nil"/>
              <w:right w:val="nil"/>
            </w:tcBorders>
            <w:shd w:val="clear" w:color="auto" w:fill="auto"/>
            <w:tcMar>
              <w:top w:w="75" w:type="dxa"/>
              <w:left w:w="75" w:type="dxa"/>
              <w:bottom w:w="75" w:type="dxa"/>
              <w:right w:w="75" w:type="dxa"/>
            </w:tcMar>
            <w:hideMark/>
          </w:tcPr>
          <w:p w:rsidR="00740E6C" w:rsidRPr="00740E6C" w:rsidRDefault="00740E6C" w:rsidP="00740E6C">
            <w:pPr>
              <w:spacing w:after="0" w:line="240" w:lineRule="auto"/>
              <w:rPr>
                <w:rFonts w:eastAsia="Times New Roman" w:cs="Times New Roman"/>
                <w:sz w:val="24"/>
                <w:szCs w:val="24"/>
              </w:rPr>
            </w:pPr>
            <w:r w:rsidRPr="00740E6C">
              <w:rPr>
                <w:rFonts w:eastAsia="Times New Roman" w:cs="Times New Roman"/>
                <w:sz w:val="24"/>
                <w:szCs w:val="24"/>
              </w:rPr>
              <w:t> </w:t>
            </w:r>
          </w:p>
        </w:tc>
      </w:tr>
    </w:tbl>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ascii="Helvetica" w:eastAsia="Times New Roman" w:hAnsi="Helvetica" w:cs="Helvetica"/>
          <w:color w:val="333333"/>
          <w:sz w:val="21"/>
          <w:szCs w:val="21"/>
        </w:rPr>
        <w:t> </w:t>
      </w:r>
    </w:p>
    <w:p w:rsidR="00740E6C" w:rsidRPr="00740E6C" w:rsidRDefault="00740E6C" w:rsidP="00740E6C">
      <w:pPr>
        <w:shd w:val="clear" w:color="auto" w:fill="FFFFFF"/>
        <w:spacing w:after="150" w:line="240" w:lineRule="auto"/>
        <w:jc w:val="center"/>
        <w:rPr>
          <w:rFonts w:ascii="Helvetica" w:eastAsia="Times New Roman" w:hAnsi="Helvetica" w:cs="Helvetica"/>
          <w:color w:val="333333"/>
          <w:sz w:val="21"/>
          <w:szCs w:val="21"/>
        </w:rPr>
      </w:pPr>
      <w:r w:rsidRPr="00740E6C">
        <w:rPr>
          <w:rFonts w:eastAsia="Times New Roman" w:cs="Times New Roman"/>
          <w:b/>
          <w:bCs/>
          <w:color w:val="333333"/>
          <w:sz w:val="32"/>
          <w:szCs w:val="32"/>
        </w:rPr>
        <w:t>KẾ HOẠCH HOẠT ĐỘNG ĐOÀN</w:t>
      </w:r>
    </w:p>
    <w:p w:rsidR="00740E6C" w:rsidRPr="00740E6C" w:rsidRDefault="00740E6C" w:rsidP="00740E6C">
      <w:pPr>
        <w:shd w:val="clear" w:color="auto" w:fill="FFFFFF"/>
        <w:spacing w:after="150" w:line="240" w:lineRule="auto"/>
        <w:jc w:val="center"/>
        <w:rPr>
          <w:rFonts w:ascii="Helvetica" w:eastAsia="Times New Roman" w:hAnsi="Helvetica" w:cs="Helvetica"/>
          <w:color w:val="333333"/>
          <w:sz w:val="21"/>
          <w:szCs w:val="21"/>
        </w:rPr>
      </w:pPr>
      <w:r w:rsidRPr="00740E6C">
        <w:rPr>
          <w:rFonts w:eastAsia="Times New Roman" w:cs="Times New Roman"/>
          <w:b/>
          <w:bCs/>
          <w:color w:val="333333"/>
          <w:sz w:val="32"/>
          <w:szCs w:val="32"/>
        </w:rPr>
        <w:t xml:space="preserve">Năm học </w:t>
      </w:r>
      <w:r w:rsidR="001B52B6">
        <w:rPr>
          <w:rFonts w:eastAsia="Times New Roman" w:cs="Times New Roman"/>
          <w:b/>
          <w:bCs/>
          <w:color w:val="333333"/>
          <w:sz w:val="32"/>
          <w:szCs w:val="32"/>
        </w:rPr>
        <w:t>2021 - 2022</w:t>
      </w:r>
    </w:p>
    <w:p w:rsidR="00740E6C" w:rsidRPr="00740E6C" w:rsidRDefault="00740E6C" w:rsidP="00740E6C">
      <w:pPr>
        <w:shd w:val="clear" w:color="auto" w:fill="FFFFFF"/>
        <w:spacing w:after="150" w:line="240" w:lineRule="auto"/>
        <w:jc w:val="center"/>
        <w:rPr>
          <w:rFonts w:ascii="Helvetica" w:eastAsia="Times New Roman" w:hAnsi="Helvetica" w:cs="Helvetica"/>
          <w:color w:val="333333"/>
          <w:sz w:val="21"/>
          <w:szCs w:val="21"/>
        </w:rPr>
      </w:pPr>
      <w:r w:rsidRPr="00740E6C">
        <w:rPr>
          <w:rFonts w:eastAsia="Times New Roman" w:cs="Times New Roman"/>
          <w:color w:val="333333"/>
          <w:sz w:val="32"/>
          <w:szCs w:val="32"/>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b/>
          <w:bCs/>
          <w:color w:val="333333"/>
          <w:szCs w:val="28"/>
        </w:rPr>
        <w:t>I/ CƠ SỞ XÂY DỰNG KẾ HOẠCH.</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Căn cứ vào nhiệm vụ năm học 202</w:t>
      </w:r>
      <w:r w:rsidR="001B52B6">
        <w:rPr>
          <w:rFonts w:eastAsia="Times New Roman" w:cs="Times New Roman"/>
          <w:color w:val="333333"/>
          <w:szCs w:val="28"/>
        </w:rPr>
        <w:t>1</w:t>
      </w:r>
      <w:r w:rsidRPr="00740E6C">
        <w:rPr>
          <w:rFonts w:eastAsia="Times New Roman" w:cs="Times New Roman"/>
          <w:color w:val="333333"/>
          <w:szCs w:val="28"/>
        </w:rPr>
        <w:t xml:space="preserve"> – 202</w:t>
      </w:r>
      <w:r w:rsidR="001B52B6">
        <w:rPr>
          <w:rFonts w:eastAsia="Times New Roman" w:cs="Times New Roman"/>
          <w:color w:val="333333"/>
          <w:szCs w:val="28"/>
        </w:rPr>
        <w:t>2</w:t>
      </w:r>
      <w:r w:rsidRPr="00740E6C">
        <w:rPr>
          <w:rFonts w:eastAsia="Times New Roman" w:cs="Times New Roman"/>
          <w:color w:val="333333"/>
          <w:szCs w:val="28"/>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Căn cứ vào chương trình công tác Đoàn TN và phong trào Đoàn TN các cấp;</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Căn cứ vào kế hoạch hoạt động của nhà trường.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b/>
          <w:bCs/>
          <w:color w:val="333333"/>
          <w:szCs w:val="28"/>
        </w:rPr>
        <w:t>II/ ĐẶC ĐIỂM TÌNH HÌNH CHUNG.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b/>
          <w:bCs/>
          <w:color w:val="333333"/>
          <w:sz w:val="32"/>
          <w:szCs w:val="32"/>
        </w:rPr>
        <w:t>1/ Thuận lợi: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Chi Đoàn luôn nhận được sự quan tâm và chỉ đạo sát sao của Chi bộ Đảng, BGH</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nhà</w:t>
      </w:r>
      <w:r>
        <w:rPr>
          <w:rFonts w:eastAsia="Times New Roman" w:cs="Times New Roman"/>
          <w:color w:val="000000"/>
          <w:szCs w:val="28"/>
        </w:rPr>
        <w:t xml:space="preserve"> trường, BCH Đoàn xã Phong Sơn</w:t>
      </w:r>
      <w:r w:rsidRPr="00740E6C">
        <w:rPr>
          <w:rFonts w:eastAsia="Times New Roman" w:cs="Times New Roman"/>
          <w:color w:val="000000"/>
          <w:szCs w:val="28"/>
        </w:rPr>
        <w:t>.</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Chi Đoàn có BCH năng nổ nhiệt tình luôn đi đầu trong các phong trào, cùng với</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các đồng chí Đoàn viên luôn có ý thức và tích cực tham gia các phong trào do BCH</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chi Đoàn đề ra.</w:t>
      </w:r>
      <w:r w:rsidRPr="00740E6C">
        <w:rPr>
          <w:rFonts w:eastAsia="Times New Roman" w:cs="Times New Roman"/>
          <w:b/>
          <w:bCs/>
          <w:color w:val="000000"/>
          <w:szCs w:val="28"/>
        </w:rPr>
        <w:t>    </w:t>
      </w:r>
    </w:p>
    <w:p w:rsidR="00740E6C" w:rsidRPr="00740E6C" w:rsidRDefault="00740E6C" w:rsidP="00740E6C">
      <w:pPr>
        <w:shd w:val="clear" w:color="auto" w:fill="FFFFFF"/>
        <w:spacing w:before="15" w:after="1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2/ Khó khăn:</w:t>
      </w:r>
      <w:r w:rsidRPr="00740E6C">
        <w:rPr>
          <w:rFonts w:eastAsia="Times New Roman" w:cs="Times New Roman"/>
          <w:color w:val="333333"/>
          <w:szCs w:val="28"/>
        </w:rPr>
        <w:t>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BCH chưa được đào tạo qua trường lớp nên đôi khi còn gặp nhiều khó khăn trong hoạt động phong trào.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Một số Đoàn viên giáo viên có con nhỏ, đang theo học đại học nên đã ảnh hưởng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đến phong trào Đoàn.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Lực lượng Đoàn viên còn mỏng (</w:t>
      </w:r>
      <w:r w:rsidRPr="00740E6C">
        <w:rPr>
          <w:rFonts w:eastAsia="Times New Roman" w:cs="Times New Roman"/>
          <w:i/>
          <w:iCs/>
          <w:color w:val="333333"/>
          <w:szCs w:val="28"/>
        </w:rPr>
        <w:t xml:space="preserve">Tổng số </w:t>
      </w:r>
      <w:r>
        <w:rPr>
          <w:rFonts w:eastAsia="Times New Roman" w:cs="Times New Roman"/>
          <w:i/>
          <w:iCs/>
          <w:color w:val="333333"/>
          <w:szCs w:val="28"/>
        </w:rPr>
        <w:t>08</w:t>
      </w:r>
      <w:r w:rsidRPr="00740E6C">
        <w:rPr>
          <w:rFonts w:eastAsia="Times New Roman" w:cs="Times New Roman"/>
          <w:i/>
          <w:iCs/>
          <w:color w:val="333333"/>
          <w:szCs w:val="28"/>
        </w:rPr>
        <w:t xml:space="preserve"> Đoàn viên song có </w:t>
      </w:r>
      <w:r>
        <w:rPr>
          <w:rFonts w:eastAsia="Times New Roman" w:cs="Times New Roman"/>
          <w:i/>
          <w:iCs/>
          <w:color w:val="333333"/>
          <w:szCs w:val="28"/>
        </w:rPr>
        <w:t>07</w:t>
      </w:r>
      <w:r w:rsidRPr="00740E6C">
        <w:rPr>
          <w:rFonts w:eastAsia="Times New Roman" w:cs="Times New Roman"/>
          <w:i/>
          <w:iCs/>
          <w:color w:val="333333"/>
          <w:szCs w:val="28"/>
        </w:rPr>
        <w:t xml:space="preserve"> ĐC đã hết tuổi chỉ sinh hoạt theo phong trào của tổ chức</w:t>
      </w:r>
      <w:r w:rsidRPr="00740E6C">
        <w:rPr>
          <w:rFonts w:eastAsia="Times New Roman" w:cs="Times New Roman"/>
          <w:color w:val="333333"/>
          <w:szCs w:val="28"/>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Kinh phí cho hoạt động phong trào đoàn còn ít.</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Cs w:val="28"/>
        </w:rPr>
        <w:t>III/ MỤC TIÊU CÔNG TÁC</w:t>
      </w:r>
      <w:r w:rsidRPr="00740E6C">
        <w:rPr>
          <w:rFonts w:eastAsia="Times New Roman" w:cs="Times New Roman"/>
          <w:color w:val="333333"/>
          <w:szCs w:val="28"/>
        </w:rPr>
        <w:t>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Tiếp tục có những bước chuyển biến tích cực trong việc đổi mới nội dung và phương</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thức hoạt động của Đoàn. Nhằm giúp các đồng chí Đoàn viên giáo viên khẳng định</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lastRenderedPageBreak/>
        <w:t>được khả năng và năng lực, thể hiện đúng vai trò và là cánh tay đắc lực của Đảng luôn</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đi đầu trong các phong trào của nhà trường.</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Cs w:val="28"/>
        </w:rPr>
        <w:t>IV/ NỘI DUNG VÀ CHƯƠNG TRÌNH HOẠT ĐỘNG</w:t>
      </w:r>
      <w:r w:rsidRPr="00740E6C">
        <w:rPr>
          <w:rFonts w:eastAsia="Times New Roman" w:cs="Times New Roman"/>
          <w:color w:val="333333"/>
          <w:szCs w:val="28"/>
        </w:rPr>
        <w:t>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xml:space="preserve">       Công tác Đoàn và phong trào của Đoàn TNCS HCM Trường Tiểu học </w:t>
      </w:r>
      <w:r>
        <w:rPr>
          <w:rFonts w:eastAsia="Times New Roman" w:cs="Times New Roman"/>
          <w:color w:val="000000"/>
          <w:szCs w:val="28"/>
        </w:rPr>
        <w:t>Tây Bắc Sơn</w:t>
      </w:r>
      <w:r w:rsidRPr="00740E6C">
        <w:rPr>
          <w:rFonts w:eastAsia="Times New Roman" w:cs="Times New Roman"/>
          <w:color w:val="000000"/>
          <w:szCs w:val="28"/>
        </w:rPr>
        <w:t xml:space="preserve"> năm học </w:t>
      </w:r>
      <w:r w:rsidR="001B52B6">
        <w:rPr>
          <w:rFonts w:eastAsia="Times New Roman" w:cs="Times New Roman"/>
          <w:color w:val="000000"/>
          <w:szCs w:val="28"/>
        </w:rPr>
        <w:t>2021 - 2022</w:t>
      </w:r>
      <w:r w:rsidRPr="00740E6C">
        <w:rPr>
          <w:rFonts w:eastAsia="Times New Roman" w:cs="Times New Roman"/>
          <w:color w:val="000000"/>
          <w:szCs w:val="28"/>
        </w:rPr>
        <w:t xml:space="preserve"> hướng vào nội dung sau:</w:t>
      </w:r>
      <w:r w:rsidRPr="00740E6C">
        <w:rPr>
          <w:rFonts w:eastAsia="Times New Roman" w:cs="Times New Roman"/>
          <w:b/>
          <w:bCs/>
          <w:i/>
          <w:iCs/>
          <w:color w:val="000000"/>
          <w:szCs w:val="28"/>
        </w:rPr>
        <w:t>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i/>
          <w:iCs/>
          <w:color w:val="333333"/>
          <w:sz w:val="32"/>
          <w:szCs w:val="32"/>
        </w:rPr>
        <w:t>1/ Tư tưởng chính trị:</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Nhằm xây dựng một đội ngũ Đoàn viên đủ sức, đủ tài để gánh vác nhiệm vụ,</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góp phần xây dựng một tập thể vững mạnh, trong sạch, đoàn kết.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Đoàn viên trong chi Đoàn luôn giúp đỡ nhau cùng tiến bộ.</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Sống và học tập theo tấm gương đạo đức Hồ Chí Minh.</w:t>
      </w:r>
      <w:r w:rsidRPr="00740E6C">
        <w:rPr>
          <w:rFonts w:eastAsia="Times New Roman" w:cs="Times New Roman"/>
          <w:b/>
          <w:bCs/>
          <w:i/>
          <w:iCs/>
          <w:color w:val="333333"/>
          <w:szCs w:val="28"/>
        </w:rPr>
        <w:t>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i/>
          <w:iCs/>
          <w:color w:val="000000"/>
          <w:sz w:val="32"/>
          <w:szCs w:val="32"/>
        </w:rPr>
        <w:t>2/ Công tác chuyên môn.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Khuyến khích tinh thần phấn đấu trong tập thể.</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Soạn, giảng đầy đủ, đúng phân phối chương trình, luôn sử dụng thiết bị dạy học</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trong các giờ lên lớp. Nhiệt tình, tâm huyết, yêu nghề, mến trẻ.</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Thực hiện quy chế chuyên môn, hoàn thành các loại hồ sơ sổ sách.</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Tham gia đầy đủ các đợt thao giảng, hội thi do nhà trường và PGD&amp;ĐT tổ chức</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Luôn tự trau dồi chuyên môn nghiệp vụ bằng nhiều hình thức.</w:t>
      </w:r>
      <w:r w:rsidRPr="00740E6C">
        <w:rPr>
          <w:rFonts w:eastAsia="Times New Roman" w:cs="Times New Roman"/>
          <w:b/>
          <w:bCs/>
          <w:i/>
          <w:iCs/>
          <w:color w:val="333333"/>
          <w:szCs w:val="28"/>
        </w:rPr>
        <w:t>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i/>
          <w:iCs/>
          <w:color w:val="000000"/>
          <w:sz w:val="32"/>
          <w:szCs w:val="32"/>
        </w:rPr>
        <w:t>3/ Công tác chỉ đạo đội Thiếu niên.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kiện toàn Ban chỉ huy chi Đội, Liên đội trong tháng 9.</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Duy trì nề nếp thanh thiếu niên trong đội.</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Phát động phong trào thi đua bám sát theo chủ đề hàng tháng và các ngày lễ 20/11, 22/12, 08/3, 26/3....</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Kết hợp với đ/c TPT bám sát nội dung chương trình hoạt động của nhà trường, Hội đồng đội và đoàn cấp trên.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Phấn đấu giữ vững danh hiệu Liên đội mạnh cấp huyện.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b/>
          <w:bCs/>
          <w:i/>
          <w:iCs/>
          <w:color w:val="000000"/>
          <w:sz w:val="32"/>
          <w:szCs w:val="32"/>
        </w:rPr>
        <w:t>4/ Phong trào đền ơn đáp nghĩa:</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Giáo dục ý thức “Uống nước nhớ nguồn” biết quan tâm chia sẻ với những hoàn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cảnh đặc biệt khó khăn.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các buổi quyên góp, ủng hộ, thăm hỏi gia đình thương binh, liệt sĩ,</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người có công với cách mạng, gia đình có hoàn cảnh đặc biệt khó khăn, những địa phương gặp thiên tai, lũ lụt,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viềng nghĩa trang liệt sĩ 27/7</w:t>
      </w:r>
      <w:r w:rsidRPr="00740E6C">
        <w:rPr>
          <w:rFonts w:eastAsia="Times New Roman" w:cs="Times New Roman"/>
          <w:i/>
          <w:iCs/>
          <w:color w:val="333333"/>
          <w:szCs w:val="28"/>
        </w:rPr>
        <w:t>.</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i/>
          <w:iCs/>
          <w:color w:val="000000"/>
          <w:sz w:val="32"/>
          <w:szCs w:val="32"/>
        </w:rPr>
        <w:lastRenderedPageBreak/>
        <w:t>5/ Công tác phát triển Đảng</w:t>
      </w:r>
    </w:p>
    <w:p w:rsidR="00740E6C" w:rsidRPr="00740E6C" w:rsidRDefault="00740E6C" w:rsidP="00740E6C">
      <w:pPr>
        <w:shd w:val="clear" w:color="auto" w:fill="FFFFFF"/>
        <w:spacing w:before="105" w:after="105" w:line="240" w:lineRule="auto"/>
        <w:ind w:left="75"/>
        <w:jc w:val="both"/>
        <w:rPr>
          <w:rFonts w:ascii="Helvetica" w:eastAsia="Times New Roman" w:hAnsi="Helvetica" w:cs="Helvetica"/>
          <w:color w:val="333333"/>
          <w:sz w:val="21"/>
          <w:szCs w:val="21"/>
        </w:rPr>
      </w:pPr>
      <w:r w:rsidRPr="00740E6C">
        <w:rPr>
          <w:rFonts w:eastAsia="Times New Roman" w:cs="Times New Roman"/>
          <w:color w:val="000000"/>
          <w:szCs w:val="28"/>
        </w:rPr>
        <w:t>- Phấn đấu  từ 1 đến 2 đồng chí đoàn viên ưu tú giới thiệu lên chi bộ để xem xét đi học cảm tình đảng, đề nghị kết nạp Đảng cho các đoàn viên đã đi học cảm tình đảng và có tinh thần phấn đấu tốt (nếu có).</w:t>
      </w:r>
      <w:r w:rsidRPr="00740E6C">
        <w:rPr>
          <w:rFonts w:eastAsia="Times New Roman" w:cs="Times New Roman"/>
          <w:b/>
          <w:bCs/>
          <w:i/>
          <w:iCs/>
          <w:color w:val="000000"/>
          <w:szCs w:val="28"/>
        </w:rPr>
        <w:t>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i/>
          <w:iCs/>
          <w:color w:val="000000"/>
          <w:sz w:val="32"/>
          <w:szCs w:val="32"/>
        </w:rPr>
        <w:t>6/ Công tác khác</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Đưa phong trào hoạt động văn nghệ -TDTT trong nhà trường phát triển, nhằm nâng</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cao tinh thần đoàn kết, giao lưu giữa các Đoàn viên trong Chi đoàn, đạt nhiều thành tích trong các cuộc thi do cấp trên tổ chức.</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Kết hợp với nhà trường, Công đoàn, Đội Thiếu niên giao lưu văn nghệ chào mừng ngày 20/11,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Kết hợp với Tổng phụ trách đội xây dựng kế hoạch tổ chức các trò chơi dân gian, múa hát tập thể cho học sinh.</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Cs w:val="28"/>
        </w:rPr>
        <w:t>IV. BIỆN PHÁP THỰC HIỆN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Để thực hiện các nội dung cụ thể trên chi đoàn cụ thể là BCH cần có kế hoạch</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cụ thể cho từng tuần, từng tháng, kết hợp chặt chẽ với các đoàn thể trong nhà</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trường để xây dựng nội dung hoạt động cụ thể chi tiết.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Duy trì hoạt động thường xuyên trong chi đoàn, nêu cao tinh thần phê và tự phê.</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Họp rút kinh nghiệm kịp thời sau mỗi đợt cao điểm, phong trào thi đua.</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Tăng cường học tập kinh nghiệm chuyên môn.</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ascii="Helvetica" w:eastAsia="Times New Roman" w:hAnsi="Helvetica" w:cs="Helvetica"/>
          <w:color w:val="333333"/>
          <w:sz w:val="21"/>
          <w:szCs w:val="21"/>
        </w:rPr>
        <w:t> </w:t>
      </w:r>
    </w:p>
    <w:p w:rsidR="00740E6C" w:rsidRPr="00740E6C" w:rsidRDefault="00740E6C" w:rsidP="00740E6C">
      <w:pPr>
        <w:shd w:val="clear" w:color="auto" w:fill="FFFFFF"/>
        <w:spacing w:before="105" w:after="105" w:line="240" w:lineRule="auto"/>
        <w:jc w:val="center"/>
        <w:rPr>
          <w:rFonts w:ascii="Helvetica" w:eastAsia="Times New Roman" w:hAnsi="Helvetica" w:cs="Helvetica"/>
          <w:color w:val="333333"/>
          <w:sz w:val="21"/>
          <w:szCs w:val="21"/>
        </w:rPr>
      </w:pPr>
      <w:r w:rsidRPr="00740E6C">
        <w:rPr>
          <w:rFonts w:eastAsia="Times New Roman" w:cs="Times New Roman"/>
          <w:b/>
          <w:bCs/>
          <w:color w:val="000000"/>
          <w:sz w:val="32"/>
          <w:szCs w:val="32"/>
        </w:rPr>
        <w:t>KẾ HOẠCH HOẠT ĐỘNG HÀNG THÁNG.</w:t>
      </w:r>
    </w:p>
    <w:p w:rsidR="00740E6C" w:rsidRPr="00740E6C" w:rsidRDefault="00740E6C" w:rsidP="00740E6C">
      <w:pPr>
        <w:shd w:val="clear" w:color="auto" w:fill="FFFFFF"/>
        <w:spacing w:before="105" w:after="105" w:line="240" w:lineRule="auto"/>
        <w:jc w:val="center"/>
        <w:rPr>
          <w:rFonts w:ascii="Helvetica" w:eastAsia="Times New Roman" w:hAnsi="Helvetica" w:cs="Helvetica"/>
          <w:color w:val="333333"/>
          <w:sz w:val="21"/>
          <w:szCs w:val="21"/>
        </w:rPr>
      </w:pPr>
      <w:r w:rsidRPr="00740E6C">
        <w:rPr>
          <w:rFonts w:eastAsia="Times New Roman" w:cs="Times New Roman"/>
          <w:b/>
          <w:bCs/>
          <w:color w:val="000000"/>
          <w:sz w:val="32"/>
          <w:szCs w:val="32"/>
        </w:rPr>
        <w:t>------ * * * ------</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i/>
          <w:iCs/>
          <w:color w:val="000000"/>
          <w:sz w:val="32"/>
          <w:szCs w:val="32"/>
        </w:rPr>
        <w:t>*Nhiệm vụ trọng tâm trong năm</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1. Tháng 8/202</w:t>
      </w:r>
      <w:r w:rsidR="001B52B6">
        <w:rPr>
          <w:rFonts w:eastAsia="Times New Roman" w:cs="Times New Roman"/>
          <w:b/>
          <w:bCs/>
          <w:color w:val="000000"/>
          <w:sz w:val="32"/>
          <w:szCs w:val="32"/>
        </w:rPr>
        <w:t>1</w:t>
      </w:r>
      <w:r w:rsidRPr="00740E6C">
        <w:rPr>
          <w:rFonts w:eastAsia="Times New Roman" w:cs="Times New Roman"/>
          <w:b/>
          <w:bCs/>
          <w:color w:val="000000"/>
          <w:sz w:val="32"/>
          <w:szCs w:val="32"/>
        </w:rPr>
        <w:t>:</w:t>
      </w:r>
      <w:r w:rsidRPr="00740E6C">
        <w:rPr>
          <w:rFonts w:eastAsia="Times New Roman" w:cs="Times New Roman"/>
          <w:color w:val="333333"/>
          <w:szCs w:val="28"/>
        </w:rPr>
        <w:t>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Trả phép hè theo đúng quy định.</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Nhận lớp, lập danh sách chuẩn bị cho năm học mới.</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Lên kế hoạch tự bồi dưỡng thường xuyên trong năm học (theo mẫu chung của</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nhà trường).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Ổn định nề nếp nội quy nhà trường.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Lên kế hoạch cá nhân chuẩn bị cho năm học mới.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Tham gia học tập chính trị đầu năm.</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Đoàn viên thanh niên đi hiến máu.</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Một số đồng chí đoàn viên làm phổ cập giáo dục.</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lastRenderedPageBreak/>
        <w:t>- Chuẩn bị các loại hồ sơ giảng dạy năm học mới 2020- 2021.</w:t>
      </w:r>
    </w:p>
    <w:p w:rsidR="00740E6C" w:rsidRPr="00740E6C" w:rsidRDefault="001B52B6" w:rsidP="00740E6C">
      <w:pPr>
        <w:shd w:val="clear" w:color="auto" w:fill="FFFFFF"/>
        <w:spacing w:before="105" w:after="105" w:line="240" w:lineRule="auto"/>
        <w:jc w:val="both"/>
        <w:rPr>
          <w:rFonts w:ascii="Helvetica" w:eastAsia="Times New Roman" w:hAnsi="Helvetica" w:cs="Helvetica"/>
          <w:color w:val="333333"/>
          <w:sz w:val="21"/>
          <w:szCs w:val="21"/>
        </w:rPr>
      </w:pPr>
      <w:r>
        <w:rPr>
          <w:rFonts w:eastAsia="Times New Roman" w:cs="Times New Roman"/>
          <w:b/>
          <w:bCs/>
          <w:color w:val="000000"/>
          <w:sz w:val="32"/>
          <w:szCs w:val="32"/>
        </w:rPr>
        <w:t>2. Tháng 9/2021</w:t>
      </w:r>
      <w:r w:rsidR="00740E6C" w:rsidRPr="00740E6C">
        <w:rPr>
          <w:rFonts w:eastAsia="Times New Roman" w:cs="Times New Roman"/>
          <w:b/>
          <w:bCs/>
          <w:color w:val="000000"/>
          <w:sz w:val="32"/>
          <w:szCs w:val="32"/>
        </w:rPr>
        <w:t>:</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Lập kế hoạch cụ thể sinh hoạt từng tháng.</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 w:val="24"/>
          <w:szCs w:val="24"/>
        </w:rPr>
        <w:t>- </w:t>
      </w:r>
      <w:r w:rsidRPr="00740E6C">
        <w:rPr>
          <w:rFonts w:eastAsia="Times New Roman" w:cs="Times New Roman"/>
          <w:color w:val="000000"/>
          <w:szCs w:val="28"/>
        </w:rPr>
        <w:t>Duy trì mọi nề nếp cho học sinh toàn trường.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Kết hợp với đội tổ chức chuẩn bị cho khai giảng năm học.</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Khai giảng (chuẩn bị: cờ hoa, trang trí  …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Đoàn viên giáo viên: Chuẩn bị bài dạy theo thời khoá biểu.</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kiện toàn lại BCH Đoàn với các đồng chí có năng lực, sức trẻ, để lãnh đạo hoạt động Đoàn trong nhà trường đi lên.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họp phụ huynh đầu năm đối với các đoàn viên là GVCN.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Lao động vệ sinh phòng chống dịch bệnh, đảm bảo môi trường “Xanh, sạch, đẹp”.</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3.  Tháng 10/2020</w:t>
      </w:r>
      <w:r w:rsidRPr="00740E6C">
        <w:rPr>
          <w:rFonts w:eastAsia="Times New Roman" w:cs="Times New Roman"/>
          <w:color w:val="000000"/>
          <w:szCs w:val="28"/>
        </w:rPr>
        <w:t>:</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Tổ chức Đại hội chi đ</w:t>
      </w:r>
      <w:r w:rsidRPr="00740E6C">
        <w:rPr>
          <w:rFonts w:eastAsia="Times New Roman" w:cs="Times New Roman"/>
          <w:color w:val="333333"/>
          <w:szCs w:val="28"/>
        </w:rPr>
        <w:t>oàn</w:t>
      </w:r>
      <w:r w:rsidRPr="00740E6C">
        <w:rPr>
          <w:rFonts w:eastAsia="Times New Roman" w:cs="Times New Roman"/>
          <w:color w:val="000000"/>
          <w:szCs w:val="28"/>
        </w:rPr>
        <w:t>, kiện toàn Ban chấp hành chi đoàn.</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000000"/>
          <w:szCs w:val="28"/>
        </w:rPr>
        <w:t>- Thu quỹ đoàn.</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Tăng cường đôn đốc Đoàn viên, thanh niên trong các hoạt động nhà trường.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Phát động phong trào chào mừng ngày phụ nữ Việt Nam 20/10.</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Chuẩn bị cho công tác hội nghị công chức viên chức.</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Theo dõi uốn nắn các em đội viên thiếu niên trong nhà trường.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Có kế hoạch thăm gia đình học sinh đối với đoàn viên là GVCN.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Phối hợp với  Đội tuyên truyền  “</w:t>
      </w:r>
      <w:r w:rsidRPr="00740E6C">
        <w:rPr>
          <w:rFonts w:eastAsia="Times New Roman" w:cs="Times New Roman"/>
          <w:i/>
          <w:iCs/>
          <w:color w:val="333333"/>
          <w:szCs w:val="28"/>
        </w:rPr>
        <w:t>quy định của pháp luật về đội mũ bảo hiểm đối với trẻ em”</w:t>
      </w:r>
      <w:r w:rsidRPr="00740E6C">
        <w:rPr>
          <w:rFonts w:eastAsia="Times New Roman" w:cs="Times New Roman"/>
          <w:color w:val="333333"/>
          <w:szCs w:val="28"/>
        </w:rPr>
        <w:t> khi tham gia giao thông và hướng dẫn phòng trống tai nạn thương tích, đuối nước. Thực hiện nề nếp giữ gìn vệ sinh môi trường và rèn nếp học sinh.</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b/>
          <w:bCs/>
          <w:color w:val="333333"/>
          <w:sz w:val="32"/>
          <w:szCs w:val="32"/>
        </w:rPr>
        <w:t>4. Tháng 11/</w:t>
      </w:r>
      <w:r w:rsidR="00EC2DE1">
        <w:rPr>
          <w:rFonts w:eastAsia="Times New Roman" w:cs="Times New Roman"/>
          <w:b/>
          <w:bCs/>
          <w:color w:val="333333"/>
          <w:sz w:val="32"/>
          <w:szCs w:val="32"/>
        </w:rPr>
        <w:t>2021</w:t>
      </w:r>
      <w:r w:rsidRPr="00740E6C">
        <w:rPr>
          <w:rFonts w:eastAsia="Times New Roman" w:cs="Times New Roman"/>
          <w:color w:val="333333"/>
          <w:sz w:val="32"/>
          <w:szCs w:val="32"/>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Theo dõi, đôn đốc việc duy trì mọi nề nếp của trường, lớp.</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Phát động học sinh thi đua lập thành tích chào mừng ngày nhà giáo Việt Nam 20/11.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Kết hợp với Đội tổ chức hội thi văn nghệ, múa hát tập thể, trò chơi dân gian... chào mừng ngày 20/11; Tổ chức lễ mít tinh kỷ niệm Ngày nhà giáo Việt Nam.</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Đoàn viên kết hợp với TPT  và giáo viên thể dục đẩy mạnh phong trào TDTT, tập luyện cho học sinh chuẩn bị tham gia Hội khỏe phù đổng cấp huyện.</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5. Tháng 12/202</w:t>
      </w:r>
      <w:r w:rsidR="001B52B6">
        <w:rPr>
          <w:rFonts w:eastAsia="Times New Roman" w:cs="Times New Roman"/>
          <w:b/>
          <w:bCs/>
          <w:color w:val="000000"/>
          <w:sz w:val="32"/>
          <w:szCs w:val="32"/>
        </w:rPr>
        <w:t>1</w:t>
      </w:r>
      <w:r w:rsidRPr="00740E6C">
        <w:rPr>
          <w:rFonts w:eastAsia="Times New Roman" w:cs="Times New Roman"/>
          <w:color w:val="000000"/>
          <w:sz w:val="32"/>
          <w:szCs w:val="32"/>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Công tác dạy và học theo sự lãnh chỉ đạo của chuyên môn, nhà trường.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Đoàn viên hoạt động theo kế hoạch của Đoàn cấp trên.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lastRenderedPageBreak/>
        <w:t> - Duy trì theo dõi đội cờ đỏ hoạt động.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Triển khai lao động vệ sinh theo kế hoạch.</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Đẩy mạnh phong trào thể dục thể thao của đoàn viên: thành lập câu lạc bộ cầu lông, bóng chuyền...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b/>
          <w:bCs/>
          <w:color w:val="333333"/>
          <w:sz w:val="32"/>
          <w:szCs w:val="32"/>
        </w:rPr>
        <w:t>6. Tháng 1 + 2/202</w:t>
      </w:r>
      <w:r w:rsidR="001B52B6">
        <w:rPr>
          <w:rFonts w:eastAsia="Times New Roman" w:cs="Times New Roman"/>
          <w:b/>
          <w:bCs/>
          <w:color w:val="333333"/>
          <w:sz w:val="32"/>
          <w:szCs w:val="32"/>
        </w:rPr>
        <w:t>2</w:t>
      </w:r>
      <w:r w:rsidRPr="00740E6C">
        <w:rPr>
          <w:rFonts w:eastAsia="Times New Roman" w:cs="Times New Roman"/>
          <w:color w:val="333333"/>
          <w:sz w:val="32"/>
          <w:szCs w:val="32"/>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Tập những bài hát mừng Đảng mừng xuân.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các hoạt động mừng Đảng, mừng xuân.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Sơ kết Đoàn (HKI).</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7. Tháng 3/202</w:t>
      </w:r>
      <w:r w:rsidR="001B52B6">
        <w:rPr>
          <w:rFonts w:eastAsia="Times New Roman" w:cs="Times New Roman"/>
          <w:b/>
          <w:bCs/>
          <w:color w:val="000000"/>
          <w:sz w:val="32"/>
          <w:szCs w:val="32"/>
        </w:rPr>
        <w:t>2</w:t>
      </w:r>
      <w:r w:rsidRPr="00740E6C">
        <w:rPr>
          <w:rFonts w:eastAsia="Times New Roman" w:cs="Times New Roman"/>
          <w:color w:val="000000"/>
          <w:sz w:val="32"/>
          <w:szCs w:val="32"/>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Triển khai kế hoạch của Đoàn cấp trên.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các hoạt động kỷ niệm 9</w:t>
      </w:r>
      <w:r w:rsidR="001B52B6">
        <w:rPr>
          <w:rFonts w:eastAsia="Times New Roman" w:cs="Times New Roman"/>
          <w:color w:val="333333"/>
          <w:szCs w:val="28"/>
        </w:rPr>
        <w:t>1</w:t>
      </w:r>
      <w:r w:rsidRPr="00740E6C">
        <w:rPr>
          <w:rFonts w:eastAsia="Times New Roman" w:cs="Times New Roman"/>
          <w:color w:val="333333"/>
          <w:szCs w:val="28"/>
        </w:rPr>
        <w:t xml:space="preserve"> năm ngày thành lập Đoàn 26/3.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Đôn đốc nề nếp xếp hàng ra vào lớp, thể dục giữa giờ.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 Tiếp tục đẩy mạnh phong chào thể dục thể thao, văn hoá văn nghệ.</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xml:space="preserve"> - Chuẩn bị tham dự Hội nghị đoàn xã </w:t>
      </w:r>
      <w:r w:rsidR="001B52B6">
        <w:rPr>
          <w:rFonts w:eastAsia="Times New Roman" w:cs="Times New Roman"/>
          <w:color w:val="333333"/>
          <w:szCs w:val="28"/>
        </w:rPr>
        <w:t>Phong Sơn</w:t>
      </w:r>
      <w:r w:rsidRPr="00740E6C">
        <w:rPr>
          <w:rFonts w:eastAsia="Times New Roman" w:cs="Times New Roman"/>
          <w:color w:val="333333"/>
          <w:szCs w:val="28"/>
        </w:rPr>
        <w:t xml:space="preserve"> theo kế hoạch của BCH Đoàn xã.</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8. Tháng 4/202</w:t>
      </w:r>
      <w:r w:rsidR="001B52B6">
        <w:rPr>
          <w:rFonts w:eastAsia="Times New Roman" w:cs="Times New Roman"/>
          <w:b/>
          <w:bCs/>
          <w:color w:val="000000"/>
          <w:sz w:val="32"/>
          <w:szCs w:val="32"/>
        </w:rPr>
        <w:t>2</w:t>
      </w:r>
      <w:r w:rsidRPr="00740E6C">
        <w:rPr>
          <w:rFonts w:eastAsia="Times New Roman" w:cs="Times New Roman"/>
          <w:color w:val="000000"/>
          <w:sz w:val="32"/>
          <w:szCs w:val="32"/>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Kết hợp với Đội tổ chức HĐNGLL theo chủ điểm.</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Nâng cao ý thức rèn luyện, học tập và lao động.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Tập trung mọi hoạt động theo kế hoạch của BGH Nhà trường và Đoàn cấp trên.</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b/>
          <w:bCs/>
          <w:color w:val="000000"/>
          <w:sz w:val="32"/>
          <w:szCs w:val="32"/>
        </w:rPr>
        <w:t>9. Tháng 5/202</w:t>
      </w:r>
      <w:r w:rsidR="001B52B6">
        <w:rPr>
          <w:rFonts w:eastAsia="Times New Roman" w:cs="Times New Roman"/>
          <w:b/>
          <w:bCs/>
          <w:color w:val="000000"/>
          <w:sz w:val="32"/>
          <w:szCs w:val="32"/>
        </w:rPr>
        <w:t>2</w:t>
      </w:r>
      <w:r w:rsidRPr="00740E6C">
        <w:rPr>
          <w:rFonts w:eastAsia="Times New Roman" w:cs="Times New Roman"/>
          <w:color w:val="000000"/>
          <w:sz w:val="32"/>
          <w:szCs w:val="32"/>
        </w:rPr>
        <w:t>:</w:t>
      </w:r>
    </w:p>
    <w:p w:rsidR="00740E6C" w:rsidRPr="00740E6C" w:rsidRDefault="00740E6C" w:rsidP="00740E6C">
      <w:pPr>
        <w:shd w:val="clear" w:color="auto" w:fill="FFFFFF"/>
        <w:spacing w:before="105" w:after="105"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Hoạt động theo kế hoạch chỉ đạo của Chi bộ, BGH Nhà trường.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Thực hiện chỉ đạo của Đoàn cấp trên.</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Học sinh thi học kì II nghiêm túc.</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Hoạt động chào mừng ngày: 7/5 : 15/5 : 19/5.</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 chức kết nạp đội cho học sinh khối 3.</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Tổng kết Đoàn năm học 202</w:t>
      </w:r>
      <w:r w:rsidR="001B52B6">
        <w:rPr>
          <w:rFonts w:eastAsia="Times New Roman" w:cs="Times New Roman"/>
          <w:color w:val="333333"/>
          <w:szCs w:val="28"/>
        </w:rPr>
        <w:t>1</w:t>
      </w:r>
      <w:r w:rsidRPr="00740E6C">
        <w:rPr>
          <w:rFonts w:eastAsia="Times New Roman" w:cs="Times New Roman"/>
          <w:color w:val="333333"/>
          <w:szCs w:val="28"/>
        </w:rPr>
        <w:t>- 202</w:t>
      </w:r>
      <w:r w:rsidR="001B52B6">
        <w:rPr>
          <w:rFonts w:eastAsia="Times New Roman" w:cs="Times New Roman"/>
          <w:color w:val="333333"/>
          <w:szCs w:val="28"/>
        </w:rPr>
        <w:t>2</w:t>
      </w:r>
      <w:bookmarkStart w:id="0" w:name="_GoBack"/>
      <w:bookmarkEnd w:id="0"/>
      <w:r w:rsidRPr="00740E6C">
        <w:rPr>
          <w:rFonts w:eastAsia="Times New Roman" w:cs="Times New Roman"/>
          <w:color w:val="333333"/>
          <w:szCs w:val="28"/>
        </w:rPr>
        <w:t>.</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Phối hợp với nhà trường và Đội tổ chức tốt lễ Tổng kết năm học 202</w:t>
      </w:r>
      <w:r w:rsidR="001B52B6">
        <w:rPr>
          <w:rFonts w:eastAsia="Times New Roman" w:cs="Times New Roman"/>
          <w:color w:val="333333"/>
          <w:szCs w:val="28"/>
        </w:rPr>
        <w:t>1</w:t>
      </w:r>
      <w:r w:rsidRPr="00740E6C">
        <w:rPr>
          <w:rFonts w:eastAsia="Times New Roman" w:cs="Times New Roman"/>
          <w:color w:val="333333"/>
          <w:szCs w:val="28"/>
        </w:rPr>
        <w:t>- 202</w:t>
      </w:r>
      <w:r w:rsidR="001B52B6">
        <w:rPr>
          <w:rFonts w:eastAsia="Times New Roman" w:cs="Times New Roman"/>
          <w:color w:val="333333"/>
          <w:szCs w:val="28"/>
        </w:rPr>
        <w:t>2</w:t>
      </w:r>
      <w:r w:rsidRPr="00740E6C">
        <w:rPr>
          <w:rFonts w:eastAsia="Times New Roman" w:cs="Times New Roman"/>
          <w:color w:val="333333"/>
          <w:szCs w:val="28"/>
        </w:rPr>
        <w:t>. </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Phối hợp với ban chỉ đạo hoạt động hè của nhà trường và của xã tham gia tổ chức hoạt động hè cho thanh thiếu nhi tại địa phương.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xml:space="preserve">         Trên đây là kế hoạch hoạt động năm học </w:t>
      </w:r>
      <w:r w:rsidR="001B52B6">
        <w:rPr>
          <w:rFonts w:eastAsia="Times New Roman" w:cs="Times New Roman"/>
          <w:color w:val="333333"/>
          <w:szCs w:val="28"/>
        </w:rPr>
        <w:t>2021 - 2022</w:t>
      </w:r>
      <w:r w:rsidRPr="00740E6C">
        <w:rPr>
          <w:rFonts w:eastAsia="Times New Roman" w:cs="Times New Roman"/>
          <w:color w:val="333333"/>
          <w:szCs w:val="28"/>
        </w:rPr>
        <w:t xml:space="preserve"> của BCH đoàn trường</w:t>
      </w:r>
    </w:p>
    <w:p w:rsidR="00740E6C" w:rsidRPr="00740E6C" w:rsidRDefault="00740E6C" w:rsidP="00740E6C">
      <w:pPr>
        <w:shd w:val="clear" w:color="auto" w:fill="FFFFFF"/>
        <w:spacing w:after="150" w:line="240" w:lineRule="auto"/>
        <w:jc w:val="both"/>
        <w:rPr>
          <w:rFonts w:ascii="Helvetica" w:eastAsia="Times New Roman" w:hAnsi="Helvetica" w:cs="Helvetica"/>
          <w:color w:val="333333"/>
          <w:sz w:val="21"/>
          <w:szCs w:val="21"/>
        </w:rPr>
      </w:pPr>
      <w:r w:rsidRPr="00740E6C">
        <w:rPr>
          <w:rFonts w:eastAsia="Times New Roman" w:cs="Times New Roman"/>
          <w:color w:val="333333"/>
          <w:szCs w:val="28"/>
        </w:rPr>
        <w:t xml:space="preserve">Tiểu học </w:t>
      </w:r>
      <w:r>
        <w:rPr>
          <w:rFonts w:eastAsia="Times New Roman" w:cs="Times New Roman"/>
          <w:color w:val="333333"/>
          <w:szCs w:val="28"/>
        </w:rPr>
        <w:t>Tây Bắc Sơn</w:t>
      </w:r>
      <w:r w:rsidRPr="00740E6C">
        <w:rPr>
          <w:rFonts w:eastAsia="Times New Roman" w:cs="Times New Roman"/>
          <w:color w:val="333333"/>
          <w:szCs w:val="28"/>
        </w:rPr>
        <w:t>. </w:t>
      </w:r>
      <w:r w:rsidRPr="00740E6C">
        <w:rPr>
          <w:rFonts w:eastAsia="Times New Roman" w:cs="Times New Roman"/>
          <w:b/>
          <w:bCs/>
          <w:i/>
          <w:iCs/>
          <w:color w:val="333333"/>
          <w:szCs w:val="28"/>
        </w:rPr>
        <w:t> </w:t>
      </w:r>
    </w:p>
    <w:tbl>
      <w:tblPr>
        <w:tblW w:w="10005" w:type="dxa"/>
        <w:tblInd w:w="-75" w:type="dxa"/>
        <w:tblCellMar>
          <w:top w:w="15" w:type="dxa"/>
          <w:left w:w="15" w:type="dxa"/>
          <w:bottom w:w="15" w:type="dxa"/>
          <w:right w:w="15" w:type="dxa"/>
        </w:tblCellMar>
        <w:tblLook w:val="04A0" w:firstRow="1" w:lastRow="0" w:firstColumn="1" w:lastColumn="0" w:noHBand="0" w:noVBand="1"/>
      </w:tblPr>
      <w:tblGrid>
        <w:gridCol w:w="5580"/>
        <w:gridCol w:w="4425"/>
      </w:tblGrid>
      <w:tr w:rsidR="00740E6C" w:rsidRPr="00740E6C" w:rsidTr="00740E6C">
        <w:tc>
          <w:tcPr>
            <w:tcW w:w="5580" w:type="dxa"/>
            <w:shd w:val="clear" w:color="auto" w:fill="auto"/>
            <w:tcMar>
              <w:top w:w="0" w:type="dxa"/>
              <w:left w:w="105" w:type="dxa"/>
              <w:bottom w:w="0" w:type="dxa"/>
              <w:right w:w="105" w:type="dxa"/>
            </w:tcMar>
            <w:hideMark/>
          </w:tcPr>
          <w:p w:rsidR="00740E6C" w:rsidRPr="00740E6C" w:rsidRDefault="00740E6C" w:rsidP="00740E6C">
            <w:pPr>
              <w:spacing w:before="105" w:after="105" w:line="240" w:lineRule="auto"/>
              <w:jc w:val="both"/>
              <w:rPr>
                <w:rFonts w:eastAsia="Times New Roman" w:cs="Times New Roman"/>
                <w:sz w:val="24"/>
                <w:szCs w:val="24"/>
              </w:rPr>
            </w:pPr>
            <w:r w:rsidRPr="00740E6C">
              <w:rPr>
                <w:rFonts w:eastAsia="Times New Roman" w:cs="Times New Roman"/>
                <w:sz w:val="24"/>
                <w:szCs w:val="24"/>
              </w:rPr>
              <w:t> </w:t>
            </w:r>
          </w:p>
          <w:p w:rsidR="00740E6C" w:rsidRPr="00740E6C" w:rsidRDefault="00740E6C" w:rsidP="00740E6C">
            <w:pPr>
              <w:spacing w:before="105" w:after="105" w:line="240" w:lineRule="auto"/>
              <w:jc w:val="center"/>
              <w:rPr>
                <w:rFonts w:eastAsia="Times New Roman" w:cs="Times New Roman"/>
                <w:sz w:val="24"/>
                <w:szCs w:val="24"/>
              </w:rPr>
            </w:pPr>
            <w:r w:rsidRPr="00740E6C">
              <w:rPr>
                <w:rFonts w:eastAsia="Times New Roman" w:cs="Times New Roman"/>
                <w:b/>
                <w:bCs/>
                <w:color w:val="000000"/>
                <w:szCs w:val="28"/>
              </w:rPr>
              <w:lastRenderedPageBreak/>
              <w:t>XÁC NHẬN CỦA BAN GIÁM HIỆU</w:t>
            </w:r>
          </w:p>
          <w:p w:rsidR="00740E6C" w:rsidRDefault="00740E6C" w:rsidP="00740E6C">
            <w:pPr>
              <w:spacing w:before="105" w:after="105" w:line="240" w:lineRule="auto"/>
              <w:jc w:val="center"/>
              <w:rPr>
                <w:rFonts w:eastAsia="Times New Roman" w:cs="Times New Roman"/>
                <w:sz w:val="24"/>
                <w:szCs w:val="24"/>
              </w:rPr>
            </w:pPr>
            <w:r w:rsidRPr="00740E6C">
              <w:rPr>
                <w:rFonts w:eastAsia="Times New Roman" w:cs="Times New Roman"/>
                <w:sz w:val="24"/>
                <w:szCs w:val="24"/>
              </w:rPr>
              <w:t> </w:t>
            </w:r>
          </w:p>
          <w:p w:rsidR="00740E6C" w:rsidRPr="00740E6C" w:rsidRDefault="00740E6C" w:rsidP="00740E6C">
            <w:pPr>
              <w:spacing w:before="105" w:after="105" w:line="240" w:lineRule="auto"/>
              <w:jc w:val="center"/>
              <w:rPr>
                <w:rFonts w:eastAsia="Times New Roman" w:cs="Times New Roman"/>
                <w:sz w:val="24"/>
                <w:szCs w:val="24"/>
              </w:rPr>
            </w:pPr>
          </w:p>
          <w:p w:rsidR="00740E6C" w:rsidRPr="00740E6C" w:rsidRDefault="00740E6C" w:rsidP="00740E6C">
            <w:pPr>
              <w:spacing w:before="105" w:after="105" w:line="240" w:lineRule="auto"/>
              <w:jc w:val="center"/>
              <w:rPr>
                <w:rFonts w:eastAsia="Times New Roman" w:cs="Times New Roman"/>
                <w:sz w:val="24"/>
                <w:szCs w:val="24"/>
              </w:rPr>
            </w:pPr>
            <w:r w:rsidRPr="00740E6C">
              <w:rPr>
                <w:rFonts w:eastAsia="Times New Roman" w:cs="Times New Roman"/>
                <w:sz w:val="24"/>
                <w:szCs w:val="24"/>
              </w:rPr>
              <w:t> </w:t>
            </w:r>
          </w:p>
          <w:p w:rsidR="00740E6C" w:rsidRPr="00740E6C" w:rsidRDefault="00740E6C" w:rsidP="00740E6C">
            <w:pPr>
              <w:spacing w:before="105" w:after="105" w:line="240" w:lineRule="auto"/>
              <w:jc w:val="center"/>
              <w:rPr>
                <w:rFonts w:eastAsia="Times New Roman" w:cs="Times New Roman"/>
                <w:sz w:val="24"/>
                <w:szCs w:val="24"/>
              </w:rPr>
            </w:pPr>
            <w:r w:rsidRPr="00740E6C">
              <w:rPr>
                <w:rFonts w:eastAsia="Times New Roman" w:cs="Times New Roman"/>
                <w:b/>
                <w:bCs/>
                <w:iCs/>
                <w:color w:val="000000"/>
                <w:szCs w:val="28"/>
              </w:rPr>
              <w:t>Trần Quang Châu</w:t>
            </w:r>
            <w:r>
              <w:rPr>
                <w:rFonts w:eastAsia="Times New Roman" w:cs="Times New Roman"/>
                <w:b/>
                <w:bCs/>
                <w:iCs/>
                <w:color w:val="000000"/>
                <w:szCs w:val="28"/>
              </w:rPr>
              <w:t xml:space="preserve">                                                        </w:t>
            </w:r>
          </w:p>
          <w:p w:rsidR="00740E6C" w:rsidRPr="00740E6C" w:rsidRDefault="00740E6C" w:rsidP="00740E6C">
            <w:pPr>
              <w:spacing w:before="105" w:after="105" w:line="240" w:lineRule="auto"/>
              <w:jc w:val="both"/>
              <w:rPr>
                <w:rFonts w:eastAsia="Times New Roman" w:cs="Times New Roman"/>
                <w:sz w:val="24"/>
                <w:szCs w:val="24"/>
              </w:rPr>
            </w:pPr>
            <w:r w:rsidRPr="00740E6C">
              <w:rPr>
                <w:rFonts w:eastAsia="Times New Roman" w:cs="Times New Roman"/>
                <w:sz w:val="24"/>
                <w:szCs w:val="24"/>
              </w:rPr>
              <w:t> </w:t>
            </w:r>
          </w:p>
          <w:p w:rsidR="00740E6C" w:rsidRPr="00740E6C" w:rsidRDefault="00740E6C" w:rsidP="00740E6C">
            <w:pPr>
              <w:spacing w:before="105" w:after="105" w:line="240" w:lineRule="auto"/>
              <w:jc w:val="both"/>
              <w:rPr>
                <w:rFonts w:eastAsia="Times New Roman" w:cs="Times New Roman"/>
                <w:sz w:val="24"/>
                <w:szCs w:val="24"/>
              </w:rPr>
            </w:pPr>
            <w:r w:rsidRPr="00740E6C">
              <w:rPr>
                <w:rFonts w:eastAsia="Times New Roman" w:cs="Times New Roman"/>
                <w:sz w:val="24"/>
                <w:szCs w:val="24"/>
              </w:rPr>
              <w:t> </w:t>
            </w:r>
          </w:p>
        </w:tc>
        <w:tc>
          <w:tcPr>
            <w:tcW w:w="4425" w:type="dxa"/>
            <w:shd w:val="clear" w:color="auto" w:fill="auto"/>
            <w:tcMar>
              <w:top w:w="0" w:type="dxa"/>
              <w:left w:w="105" w:type="dxa"/>
              <w:bottom w:w="0" w:type="dxa"/>
              <w:right w:w="105" w:type="dxa"/>
            </w:tcMar>
            <w:hideMark/>
          </w:tcPr>
          <w:p w:rsidR="00740E6C" w:rsidRPr="00740E6C" w:rsidRDefault="00740E6C" w:rsidP="00740E6C">
            <w:pPr>
              <w:spacing w:after="150" w:line="240" w:lineRule="auto"/>
              <w:jc w:val="both"/>
              <w:rPr>
                <w:rFonts w:eastAsia="Times New Roman" w:cs="Times New Roman"/>
                <w:sz w:val="24"/>
                <w:szCs w:val="24"/>
              </w:rPr>
            </w:pPr>
            <w:r w:rsidRPr="00740E6C">
              <w:rPr>
                <w:rFonts w:eastAsia="Times New Roman" w:cs="Times New Roman"/>
                <w:sz w:val="24"/>
                <w:szCs w:val="24"/>
              </w:rPr>
              <w:lastRenderedPageBreak/>
              <w:t> </w:t>
            </w:r>
          </w:p>
          <w:p w:rsidR="00740E6C" w:rsidRPr="00740E6C" w:rsidRDefault="00740E6C" w:rsidP="00740E6C">
            <w:pPr>
              <w:spacing w:after="150" w:line="240" w:lineRule="auto"/>
              <w:jc w:val="center"/>
              <w:rPr>
                <w:rFonts w:eastAsia="Times New Roman" w:cs="Times New Roman"/>
                <w:sz w:val="24"/>
                <w:szCs w:val="24"/>
              </w:rPr>
            </w:pPr>
            <w:r w:rsidRPr="00740E6C">
              <w:rPr>
                <w:rFonts w:eastAsia="Times New Roman" w:cs="Times New Roman"/>
                <w:b/>
                <w:bCs/>
                <w:szCs w:val="28"/>
              </w:rPr>
              <w:lastRenderedPageBreak/>
              <w:t>T/M BCH CHI ĐOÀN</w:t>
            </w:r>
          </w:p>
          <w:p w:rsidR="00740E6C" w:rsidRPr="00740E6C" w:rsidRDefault="00740E6C" w:rsidP="00740E6C">
            <w:pPr>
              <w:spacing w:after="150" w:line="240" w:lineRule="auto"/>
              <w:jc w:val="center"/>
              <w:rPr>
                <w:rFonts w:eastAsia="Times New Roman" w:cs="Times New Roman"/>
                <w:sz w:val="24"/>
                <w:szCs w:val="24"/>
              </w:rPr>
            </w:pPr>
            <w:r w:rsidRPr="00740E6C">
              <w:rPr>
                <w:rFonts w:eastAsia="Times New Roman" w:cs="Times New Roman"/>
                <w:b/>
                <w:bCs/>
                <w:szCs w:val="28"/>
              </w:rPr>
              <w:t>Bí Thư</w:t>
            </w:r>
          </w:p>
          <w:p w:rsidR="00740E6C" w:rsidRPr="00740E6C" w:rsidRDefault="00740E6C" w:rsidP="00740E6C">
            <w:pPr>
              <w:spacing w:after="150" w:line="240" w:lineRule="auto"/>
              <w:jc w:val="center"/>
              <w:rPr>
                <w:rFonts w:eastAsia="Times New Roman" w:cs="Times New Roman"/>
                <w:sz w:val="24"/>
                <w:szCs w:val="24"/>
              </w:rPr>
            </w:pPr>
            <w:r w:rsidRPr="00740E6C">
              <w:rPr>
                <w:rFonts w:eastAsia="Times New Roman" w:cs="Times New Roman"/>
                <w:sz w:val="24"/>
                <w:szCs w:val="24"/>
              </w:rPr>
              <w:t> </w:t>
            </w:r>
          </w:p>
          <w:p w:rsidR="00740E6C" w:rsidRPr="00740E6C" w:rsidRDefault="00740E6C" w:rsidP="00740E6C">
            <w:pPr>
              <w:spacing w:after="150" w:line="240" w:lineRule="auto"/>
              <w:jc w:val="center"/>
              <w:rPr>
                <w:rFonts w:eastAsia="Times New Roman" w:cs="Times New Roman"/>
                <w:sz w:val="24"/>
                <w:szCs w:val="24"/>
              </w:rPr>
            </w:pPr>
            <w:r w:rsidRPr="00740E6C">
              <w:rPr>
                <w:rFonts w:eastAsia="Times New Roman" w:cs="Times New Roman"/>
                <w:sz w:val="24"/>
                <w:szCs w:val="24"/>
              </w:rPr>
              <w:t> </w:t>
            </w:r>
          </w:p>
          <w:p w:rsidR="00740E6C" w:rsidRPr="00740E6C" w:rsidRDefault="00740E6C" w:rsidP="00740E6C">
            <w:pPr>
              <w:spacing w:after="150" w:line="240" w:lineRule="auto"/>
              <w:jc w:val="center"/>
              <w:rPr>
                <w:rFonts w:eastAsia="Times New Roman" w:cs="Times New Roman"/>
                <w:b/>
                <w:szCs w:val="28"/>
              </w:rPr>
            </w:pPr>
            <w:r w:rsidRPr="00740E6C">
              <w:rPr>
                <w:rFonts w:eastAsia="Times New Roman" w:cs="Times New Roman"/>
                <w:b/>
                <w:szCs w:val="28"/>
              </w:rPr>
              <w:t>Trần Thị Diệu Huyền </w:t>
            </w:r>
          </w:p>
          <w:p w:rsidR="00740E6C" w:rsidRPr="00740E6C" w:rsidRDefault="00740E6C" w:rsidP="00740E6C">
            <w:pPr>
              <w:spacing w:after="150" w:line="240" w:lineRule="auto"/>
              <w:jc w:val="both"/>
              <w:rPr>
                <w:rFonts w:eastAsia="Times New Roman" w:cs="Times New Roman"/>
                <w:sz w:val="24"/>
                <w:szCs w:val="24"/>
              </w:rPr>
            </w:pPr>
            <w:r w:rsidRPr="00740E6C">
              <w:rPr>
                <w:rFonts w:eastAsia="Times New Roman" w:cs="Times New Roman"/>
                <w:b/>
                <w:bCs/>
                <w:szCs w:val="28"/>
              </w:rPr>
              <w:t>                       </w:t>
            </w:r>
          </w:p>
          <w:p w:rsidR="00740E6C" w:rsidRPr="00740E6C" w:rsidRDefault="00740E6C" w:rsidP="00740E6C">
            <w:pPr>
              <w:spacing w:after="150" w:line="240" w:lineRule="auto"/>
              <w:jc w:val="both"/>
              <w:rPr>
                <w:rFonts w:eastAsia="Times New Roman" w:cs="Times New Roman"/>
                <w:sz w:val="24"/>
                <w:szCs w:val="24"/>
              </w:rPr>
            </w:pPr>
            <w:r w:rsidRPr="00740E6C">
              <w:rPr>
                <w:rFonts w:eastAsia="Times New Roman" w:cs="Times New Roman"/>
                <w:sz w:val="24"/>
                <w:szCs w:val="24"/>
              </w:rPr>
              <w:t> </w:t>
            </w:r>
          </w:p>
        </w:tc>
      </w:tr>
    </w:tbl>
    <w:p w:rsidR="00E47CEC" w:rsidRDefault="00E47CEC"/>
    <w:sectPr w:rsidR="00E47CEC" w:rsidSect="00740E6C">
      <w:pgSz w:w="12240" w:h="15840"/>
      <w:pgMar w:top="547"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6C"/>
    <w:rsid w:val="001B52B6"/>
    <w:rsid w:val="002E0492"/>
    <w:rsid w:val="00740E6C"/>
    <w:rsid w:val="00E47CEC"/>
    <w:rsid w:val="00EC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thng1"/>
    <w:basedOn w:val="Normal"/>
    <w:rsid w:val="00740E6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thng1"/>
    <w:basedOn w:val="Normal"/>
    <w:rsid w:val="00740E6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548">
      <w:bodyDiv w:val="1"/>
      <w:marLeft w:val="0"/>
      <w:marRight w:val="0"/>
      <w:marTop w:val="0"/>
      <w:marBottom w:val="0"/>
      <w:divBdr>
        <w:top w:val="none" w:sz="0" w:space="0" w:color="auto"/>
        <w:left w:val="none" w:sz="0" w:space="0" w:color="auto"/>
        <w:bottom w:val="none" w:sz="0" w:space="0" w:color="auto"/>
        <w:right w:val="none" w:sz="0" w:space="0" w:color="auto"/>
      </w:divBdr>
      <w:divsChild>
        <w:div w:id="5612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2022-05-03T07:46:00Z</dcterms:created>
  <dcterms:modified xsi:type="dcterms:W3CDTF">2022-05-03T08:35:00Z</dcterms:modified>
</cp:coreProperties>
</file>