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TUẦN 17</w:t>
      </w:r>
    </w:p>
    <w:p>
      <w:pPr>
        <w:ind w:firstLine="72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Tiết 33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3: </w:t>
      </w:r>
      <w:r>
        <w:rPr>
          <w:rFonts w:ascii="Times New Roman" w:hAnsi="Times New Roman"/>
          <w:b/>
        </w:rPr>
        <w:t>THĂNG BẰNG DI CHUYỂN (T1)</w:t>
      </w:r>
    </w:p>
    <w:p>
      <w:pPr>
        <w:rPr>
          <w:rFonts w:ascii="Times New Roman" w:hAnsi="Times New Roman"/>
          <w:b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phải;</w:t>
      </w:r>
      <w:r>
        <w:rPr>
          <w:rFonts w:ascii="Times New Roman" w:hAnsi="Times New Roman"/>
        </w:rPr>
        <w:t xml:space="preserve">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phải.</w:t>
      </w:r>
      <w:r>
        <w:rPr>
          <w:rFonts w:ascii="Times New Roman" w:hAnsi="Times New Roman"/>
          <w:color w:val="000000"/>
        </w:rPr>
        <w:t xml:space="preserve">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</w:t>
      </w:r>
      <w:r>
        <w:rPr>
          <w:rFonts w:ascii="Times New Roman" w:eastAsia="Calibri" w:hAnsi="Times New Roman"/>
        </w:rPr>
        <w:t xml:space="preserve">, </w:t>
      </w:r>
      <w:r>
        <w:rPr>
          <w:rFonts w:ascii="Times New Roman" w:hAnsi="Times New Roman"/>
          <w:szCs w:val="20"/>
        </w:rPr>
        <w:t xml:space="preserve">thăng bằng một chân ôm gối bật nhảy quay trái, phải;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“Rồng rắn lên mây”.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69390" cy="1034415"/>
                  <wp:effectExtent l="19050" t="0" r="0" b="0"/>
                  <wp:docPr id="2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+ Đi lùi thăng bằng theo vạch kẻ thẳng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958215"/>
                  <wp:effectExtent l="19050" t="0" r="0" b="0"/>
                  <wp:docPr id="3" name="Pictur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zCs w:val="20"/>
              </w:rPr>
              <w:t>hăng bằng một chân ôm gối bật nhảy quay trái, phải.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80185" cy="882015"/>
                  <wp:effectExtent l="19050" t="0" r="5715" b="0"/>
                  <wp:docPr id="4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cá nhân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“Lò cò tiếp sức”.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491615" cy="990600"/>
                  <wp:effectExtent l="19050" t="0" r="0" b="0"/>
                  <wp:docPr id="5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làm mẫu, kết hợp phân tích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hướng dẫn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bài;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Group 83" o:spid="_x0000_s1056" style="position:absolute;margin-left:443.95pt;margin-top:469.95pt;width:98.1pt;height:90pt;z-index:251663360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6" style="position:absolute;margin-left:443.95pt;margin-top:469.95pt;width:98.1pt;height:90pt;z-index:251662336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6" style="position:absolute;margin-left:436.45pt;margin-top:443.7pt;width:98.1pt;height:90pt;z-index:251661312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6" style="position:absolute;margin-left:436.45pt;margin-top:443.7pt;width:98.1pt;height:90pt;z-index:251660288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69390" cy="914400"/>
                  <wp:effectExtent l="19050" t="0" r="0" b="0"/>
                  <wp:docPr id="6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HS tự tập luyện.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469390" cy="935990"/>
                  <wp:effectExtent l="19050" t="0" r="0" b="0"/>
                  <wp:docPr id="7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502410" cy="794385"/>
                  <wp:effectExtent l="19050" t="0" r="2540" b="0"/>
                  <wp:docPr id="8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1034415"/>
                  <wp:effectExtent l="19050" t="0" r="0" b="0"/>
                  <wp:docPr id="9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Chú ý quan sát, lắng nghe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rPr>
          <w:rFonts w:ascii="Times New Roman" w:hAnsi="Times New Roman"/>
          <w:bCs/>
          <w:color w:val="000000"/>
          <w:sz w:val="26"/>
          <w:szCs w:val="26"/>
          <w:lang/>
        </w:rPr>
      </w:pPr>
    </w:p>
    <w:p>
      <w:pPr>
        <w:rPr>
          <w:rFonts w:ascii="Times New Roman" w:hAnsi="Times New Roman"/>
          <w:b/>
          <w:color w:val="000000"/>
          <w:sz w:val="26"/>
          <w:szCs w:val="26"/>
          <w:lang/>
        </w:rPr>
      </w:pPr>
    </w:p>
    <w:p>
      <w:pP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TUẦN 17</w:t>
      </w:r>
    </w:p>
    <w:p>
      <w:pPr>
        <w:ind w:firstLine="72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Tiết 34</w:t>
      </w:r>
    </w:p>
    <w:p>
      <w:pPr>
        <w:ind w:firstLine="720"/>
        <w:rPr>
          <w:rFonts w:ascii="Times New Roman" w:hAnsi="Times New Roman"/>
          <w:b/>
          <w:bCs/>
          <w:color w:val="000000"/>
          <w:sz w:val="48"/>
          <w:szCs w:val="48"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3: </w:t>
      </w:r>
      <w:r>
        <w:rPr>
          <w:rFonts w:ascii="Times New Roman" w:hAnsi="Times New Roman"/>
          <w:b/>
        </w:rPr>
        <w:t>THĂNG BẰNG DI CHUYỂN (T2)</w:t>
      </w:r>
    </w:p>
    <w:p>
      <w:pPr>
        <w:rPr>
          <w:rFonts w:ascii="Times New Roman" w:hAnsi="Times New Roman"/>
          <w:b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phải;</w:t>
      </w:r>
      <w:r>
        <w:rPr>
          <w:rFonts w:ascii="Times New Roman" w:hAnsi="Times New Roman"/>
        </w:rPr>
        <w:t xml:space="preserve">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phải.</w:t>
      </w:r>
      <w:r>
        <w:rPr>
          <w:rFonts w:ascii="Times New Roman" w:hAnsi="Times New Roman"/>
          <w:color w:val="000000"/>
        </w:rPr>
        <w:t xml:space="preserve">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</w:t>
      </w:r>
      <w:r>
        <w:rPr>
          <w:rFonts w:ascii="Times New Roman" w:eastAsia="Calibri" w:hAnsi="Times New Roman"/>
        </w:rPr>
        <w:t xml:space="preserve">, </w:t>
      </w:r>
      <w:r>
        <w:rPr>
          <w:rFonts w:ascii="Times New Roman" w:hAnsi="Times New Roman"/>
          <w:szCs w:val="20"/>
        </w:rPr>
        <w:t xml:space="preserve">thăng bằng một chân ôm gối bật nhảy quay trái, phải;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“Rồng rắn lên mây”.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+ Đi lùi thăng bằng theo vạch kẻ thẳng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zCs w:val="20"/>
              </w:rPr>
              <w:t>hăng bằng một chân ôm gối bật nhảy quay trái, phải.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cá nhân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“Lò cò tiếp sức”.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nhắc lại cách thực hiện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bài;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6" style="position:absolute;margin-left:443.95pt;margin-top:469.95pt;width:98.1pt;height:90pt;z-index:251667456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6" style="position:absolute;margin-left:443.95pt;margin-top:469.95pt;width:98.1pt;height:90pt;z-index:251666432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6" style="position:absolute;margin-left:436.45pt;margin-top:443.7pt;width:98.1pt;height:90pt;z-index:251665408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6" style="position:absolute;margin-left:436.45pt;margin-top:443.7pt;width:98.1pt;height:90pt;z-index:251664384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69390" cy="914400"/>
                  <wp:effectExtent l="19050" t="0" r="0" b="0"/>
                  <wp:docPr id="10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HS tự tập luyện.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469390" cy="935990"/>
                  <wp:effectExtent l="19050" t="0" r="0" b="0"/>
                  <wp:docPr id="11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502410" cy="794385"/>
                  <wp:effectExtent l="19050" t="0" r="2540" b="0"/>
                  <wp:docPr id="12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1034415"/>
                  <wp:effectExtent l="19050" t="0" r="0" b="0"/>
                  <wp:docPr id="13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990600"/>
                  <wp:effectExtent l="19050" t="0" r="0" b="0"/>
                  <wp:docPr id="1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8159</Characters>
  <Application>Microsoft Office Word</Application>
  <DocSecurity>0</DocSecurity>
  <Lines>67</Lines>
  <Paragraphs>19</Paragraphs>
  <ScaleCrop>false</ScaleCrop>
  <Company>Grizli777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2024-12-22T03:58:00Z</dcterms:created>
  <dcterms:modified xsi:type="dcterms:W3CDTF">2024-12-22T03:59:00Z</dcterms:modified>
</cp:coreProperties>
</file>