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26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Tiết 51 </w:t>
      </w:r>
    </w:p>
    <w:p>
      <w:pPr>
        <w:spacing w:after="0" w:line="240" w:lineRule="auto"/>
        <w:ind w:firstLineChars="800" w:firstLine="224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CHỦ ĐỀ 4: THỂ THAO TỰ CHỌN (BÓNG ĐÁ)</w:t>
      </w:r>
    </w:p>
    <w:p>
      <w:pPr>
        <w:pStyle w:val="TableParagraph"/>
        <w:spacing w:line="267" w:lineRule="exact"/>
        <w:ind w:left="108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LÀM QUEN PHỐI HỢP DẪN BÓNG VÀ ĐÁ BÓNG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1)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Làm quen phối hợp dẫn bóng đi chuyển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theo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hướng thẳng và đá bóng.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phối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hợp dẫn bóng đi chuyển theo hướng thẳng và đá bóng.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Giáo viên chuẩn bị:  Tranh ảnh 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động tác phối hợp dẫn bóng đi chuyển </w:t>
      </w:r>
      <w:proofErr w:type="gramStart"/>
      <w:r>
        <w:rPr>
          <w:rFonts w:ascii="Times New Roman" w:eastAsia="Times New Roman" w:hAnsi="Times New Roman"/>
          <w:bCs/>
          <w:color w:val="000000"/>
          <w:sz w:val="28"/>
          <w:szCs w:val="28"/>
        </w:rPr>
        <w:t>theo</w:t>
      </w:r>
      <w:proofErr w:type="gramEnd"/>
      <w:r>
        <w:rPr>
          <w:rFonts w:ascii="Times New Roman" w:eastAsia="Times New Roman" w:hAnsi="Times New Roman"/>
          <w:bCs/>
          <w:color w:val="000000"/>
          <w:sz w:val="28"/>
          <w:szCs w:val="28"/>
        </w:rPr>
        <w:t xml:space="preserve"> hướng thẳng và đá bóng</w:t>
      </w:r>
      <w:r>
        <w:rPr>
          <w:rFonts w:ascii="Times New Roman" w:eastAsia="Times New Roman" w:hAnsi="Times New Roman"/>
          <w:color w:val="000000"/>
          <w:sz w:val="28"/>
          <w:szCs w:val="28"/>
        </w:rPr>
        <w:t>,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71"/>
        <w:gridCol w:w="758"/>
        <w:gridCol w:w="682"/>
        <w:gridCol w:w="2844"/>
        <w:gridCol w:w="3119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5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“Chạy theo nấc thang”.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90725" cy="1209675"/>
                  <wp:effectExtent l="19050" t="0" r="9525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 Hoạt động hình thành kiến thức.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  <w:t xml:space="preserve">* Phối hợp dẫn bóng đi chuyển theo hướng thẳng và đá bóng 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TTCB: Đứng chân trước - chân sau, bóng đặt phía trước.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+ Động tác: Dẫn bóng di chuyển theo hướng thẳng, đến vạch giới hạn đá bóng về trước.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II.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Phối hợp dẫn bóng đi chuyển theo hướng thẳng và đá bóng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“Dẫn bóng về đích”.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1247775"/>
                  <wp:effectExtent l="19050" t="0" r="9525" b="0"/>
                  <wp:docPr id="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IV.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8-10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Cho HS quan sát tranh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làm mẫu động tác kết hợp phân tích kĩ thuật động tác.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Hô nhịp và thực hiện động tác mẫu, hướng dẫn Hs thực hiện đt.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nắm và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pict>
                <v:group id="Group 83" o:spid="_x0000_s1057" style="position:absolute;margin-left:443.95pt;margin-top:469.95pt;width:98.1pt;height:90pt;z-index:251663360;mso-position-horizontal-relative:text;mso-position-vertical-relative:text" coordorigin="4121,5094" coordsize="2455,2340">
                  <v:oval id="Oval 33" o:spid="_x0000_s105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5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06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06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06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06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06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06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06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65" o:spid="_x0000_s1047" style="position:absolute;margin-left:443.95pt;margin-top:469.95pt;width:98.1pt;height:90pt;z-index:251662336;mso-position-horizontal-relative:text;mso-position-vertical-relative:text" coordorigin="4121,5094" coordsize="2455,2340">
                  <v:oval id="Oval 23" o:spid="_x0000_s104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4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5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5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5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5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5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5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5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27" o:spid="_x0000_s1037" style="position:absolute;margin-left:436.45pt;margin-top:443.7pt;width:98.1pt;height:90pt;z-index:251661312;mso-position-horizontal-relative:text;mso-position-vertical-relative:text" coordorigin="4121,5094" coordsize="2455,2340">
                  <v:oval id="Oval 13" o:spid="_x0000_s103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3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4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4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4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4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4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4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4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Group 9" o:spid="_x0000_s1027" style="position:absolute;margin-left:436.45pt;margin-top:443.7pt;width:98.1pt;height:90pt;z-index:251660288;mso-position-horizontal-relative:text;mso-position-vertical-relative:text" coordorigin="4121,5094" coordsize="2455,2340">
                  <v:oval id="Oval 3" o:spid="_x0000_s102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2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3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3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3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3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3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3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3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lắng nghe, tiếp thu và ghi nhớ.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Tập luyện theo sự hướng dẫn của Gv.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838325" cy="12573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8325" cy="1257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rPr>
          <w:rFonts w:ascii="Times New Roman" w:eastAsia="Times New Roman" w:hAnsi="Times New Roman"/>
          <w:sz w:val="28"/>
          <w:szCs w:val="28"/>
        </w:rPr>
      </w:pPr>
    </w:p>
    <w:p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TUẦN 26 </w:t>
      </w:r>
    </w:p>
    <w:p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Tiết 52</w:t>
      </w:r>
    </w:p>
    <w:p>
      <w:pPr>
        <w:pStyle w:val="TableParagraph"/>
        <w:spacing w:line="267" w:lineRule="exact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 xml:space="preserve">BÀI </w:t>
      </w:r>
      <w:r>
        <w:rPr>
          <w:b/>
          <w:sz w:val="28"/>
          <w:szCs w:val="28"/>
          <w:lang w:val="en-US"/>
        </w:rPr>
        <w:t>1</w:t>
      </w:r>
      <w:r>
        <w:rPr>
          <w:b/>
          <w:sz w:val="28"/>
          <w:szCs w:val="28"/>
        </w:rPr>
        <w:t>:</w:t>
      </w:r>
      <w:r>
        <w:rPr>
          <w:b/>
          <w:szCs w:val="28"/>
        </w:rPr>
        <w:t xml:space="preserve"> </w:t>
      </w:r>
      <w:r>
        <w:rPr>
          <w:b/>
          <w:sz w:val="28"/>
          <w:szCs w:val="28"/>
          <w:lang w:val="en-US"/>
        </w:rPr>
        <w:t>LÀM QUEN PHỐI HỢP DẪN BÓNG VÀ ĐÁ BÓNG</w:t>
      </w:r>
    </w:p>
    <w:p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(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tiết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2)</w:t>
      </w:r>
      <w:r>
        <w:rPr>
          <w:b/>
          <w:szCs w:val="28"/>
        </w:rPr>
        <w:t xml:space="preserve"> 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I. YÊU CẦU CẦN ĐẠT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1.Về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phẩm chất:</w:t>
      </w:r>
    </w:p>
    <w:p>
      <w:pPr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0"/>
        </w:rPr>
      </w:pPr>
      <w:r>
        <w:rPr>
          <w:rFonts w:ascii="Times New Roman" w:eastAsia="Times New Roman" w:hAnsi="Times New Roman" w:cs="Arial"/>
          <w:sz w:val="28"/>
          <w:szCs w:val="20"/>
        </w:rPr>
        <w:t xml:space="preserve">- Ôn phối hợp dẫn bóng đi chuyển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theo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hướng thẳng và đá bóng. </w:t>
      </w:r>
      <w:proofErr w:type="gramStart"/>
      <w:r>
        <w:rPr>
          <w:rFonts w:ascii="Times New Roman" w:eastAsia="Times New Roman" w:hAnsi="Times New Roman" w:cs="Arial"/>
          <w:sz w:val="28"/>
          <w:szCs w:val="20"/>
        </w:rPr>
        <w:t>Bước đầu biết cách thức thực hiện động tác.</w:t>
      </w:r>
      <w:proofErr w:type="gramEnd"/>
      <w:r>
        <w:rPr>
          <w:rFonts w:ascii="Times New Roman" w:eastAsia="Times New Roman" w:hAnsi="Times New Roman" w:cs="Arial"/>
          <w:sz w:val="28"/>
          <w:szCs w:val="20"/>
        </w:rPr>
        <w:t xml:space="preserve"> Tự sửa sai động tác thông qua nghe, quan sát và tập luyện, để thực hiện nhiệm vụ học tập.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- Đoàn kết, nghiêm túc, tích cực trong tập luyện và hoạt động tập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 tham gia các trò chơi vận động, có trách nhiệm trong khi chơi trò chơi và hình thành thói quen tập luyện TDTT.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2.1</w:t>
      </w:r>
      <w:proofErr w:type="gram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.Về</w:t>
      </w:r>
      <w:proofErr w:type="gram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năng lực chung: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Tự chủ và tự học: Tự xem trước khẩu lệnh, cách thực hiện động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tác</w:t>
      </w:r>
      <w: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phối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hợp dẫn bóng đi chuyển theo hướng thẳng và đá bóng.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trong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sách giáo khoa.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Giao tiếp và hợp tác: Thông qua các hoạt động nhóm để thực hiện các động tác và trò chơi.</w:t>
      </w:r>
    </w:p>
    <w:p>
      <w:pPr>
        <w:spacing w:line="231" w:lineRule="atLeast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2.2. Năng lực đặc thù: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- NL chăm sóc SK:  Biết thực hiện vệ sinh sân tập, thực hiện vệ sinh cá nhân để đảm bảo 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</w:rPr>
        <w:t>an</w:t>
      </w:r>
      <w:proofErr w:type="gram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toàn trong tập luyện.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Biết điều chỉnh trang phục để thoải mái và tự tin khi vận động, biết điều chỉnh chế độ dinh dưỡng đảm bảo cho cơ thể.</w:t>
      </w:r>
      <w:proofErr w:type="gramEnd"/>
    </w:p>
    <w:p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NL giải quyết vấn dề và sáng tạo: Thông qua việc học tập tích cực, chủ động tiếp nhận kiến thức và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Tích cực, tự giác, trung thực và chăm chỉ trong tập luyện.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II. ĐỒ DÙNG DẠY HỌC 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- Giáo viên chuẩn bị:  Trang phục thể thao, còi phục vụ trò chơi. </w:t>
      </w:r>
    </w:p>
    <w:p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Học sinh chuẩn bị: </w:t>
      </w:r>
      <w:r>
        <w:rPr>
          <w:rFonts w:ascii="Times New Roman" w:hAnsi="Times New Roman"/>
          <w:sz w:val="28"/>
          <w:szCs w:val="28"/>
          <w:lang w:val="vi-VN"/>
        </w:rPr>
        <w:t>Giày thể thao, trang phục thể thao</w:t>
      </w:r>
    </w:p>
    <w:p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III. CÁC HOẠT ĐỘNG DẠY HỌC CHỦ YẾU</w:t>
      </w:r>
    </w:p>
    <w:tbl>
      <w:tblPr>
        <w:tblW w:w="1078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369"/>
        <w:gridCol w:w="803"/>
        <w:gridCol w:w="646"/>
        <w:gridCol w:w="240"/>
        <w:gridCol w:w="2603"/>
        <w:gridCol w:w="3122"/>
      </w:tblGrid>
      <w:tr>
        <w:tc>
          <w:tcPr>
            <w:tcW w:w="3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Nội dung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LV Đ</w:t>
            </w:r>
          </w:p>
        </w:tc>
        <w:tc>
          <w:tcPr>
            <w:tcW w:w="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Phương pháp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 tổ chức và yêu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cầu</w:t>
            </w:r>
          </w:p>
        </w:tc>
      </w:tr>
      <w:tr>
        <w:tc>
          <w:tcPr>
            <w:tcW w:w="3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03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TG</w:t>
            </w:r>
          </w:p>
        </w:tc>
        <w:tc>
          <w:tcPr>
            <w:tcW w:w="646" w:type="dxa"/>
            <w:tcBorders>
              <w:left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SL</w:t>
            </w: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GV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Hoạt động HS</w:t>
            </w:r>
          </w:p>
        </w:tc>
      </w:tr>
      <w:tr>
        <w:trPr>
          <w:trHeight w:val="70"/>
        </w:trPr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 xml:space="preserve">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Hoạt động mở đầu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Nhận lớp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Khởi động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Chạy nhẹ nhàng 1 vòng quanh sân tập.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Xoay các khớp cổ tay, cổ chân, vai, hông, gối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,...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 Trò chơi.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- Trò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“Chạy theo nấc thang”.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1990725" cy="1209675"/>
                  <wp:effectExtent l="19050" t="0" r="9525" b="0"/>
                  <wp:docPr id="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 w:eastAsia="en-US"/>
              </w:rPr>
              <w:t>II.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Hoạt động luyện tập.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Phối hợp dẫn bóng đi chuyển theo hướng thẳng và đá bóng</w:t>
            </w: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đồng loạt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1847850" cy="1266825"/>
                  <wp:effectExtent l="19050" t="0" r="0" b="0"/>
                  <wp:docPr id="1" name="Picture 4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7850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Tập theo tổ nhóm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Thi đua giữa các tổ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  <w:lang w:val="vi-VN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>Trò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</w:rPr>
              <w:t xml:space="preserve"> chơi </w:t>
            </w:r>
            <w:r>
              <w:rPr>
                <w:rFonts w:ascii="Times New Roman" w:eastAsia="Times New Roman" w:hAnsi="Times New Roman"/>
                <w:i/>
                <w:color w:val="000000"/>
                <w:sz w:val="28"/>
                <w:szCs w:val="28"/>
              </w:rPr>
              <w:t>“Dẫn bóng về đích”.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2009775" cy="1247775"/>
                  <wp:effectExtent l="19050" t="0" r="9525" b="0"/>
                  <wp:docPr id="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III. Vận dụng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nl-NL"/>
              </w:rPr>
              <w:t>- Thả lỏng cơ toàn thân.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Củng cố hệ thống bài học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và hướng dẫn tập luyện ở nhà.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6-10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18-22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12-15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3-5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5-7 phút</w:t>
            </w: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 phút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4-6 phút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1-3L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- Nghe 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>cán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bộ lớp báo cáo.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Hỏi về sức khỏe của Hs.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Cô trò chúc nhau.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Phổ biến nội dung, nhiệm vụ và yêu cầu giờ học.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b/>
                <w:iCs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GV di chuyển và quan sát, chỉ dẫn cho HS thực hiện.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-Gv tổ chức Hs chơi trò chơi.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</w:t>
            </w:r>
            <w:r>
              <w:rPr>
                <w:rFonts w:ascii="Times New Roman" w:hAnsi="Times New Roman"/>
                <w:sz w:val="28"/>
                <w:szCs w:val="28"/>
              </w:rPr>
              <w:t>v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hô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nhịp 1 lần và giao cán sự lớp hô.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 xml:space="preserve"> tập theo Gv.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 quan sát, sửa sai cho H</w:t>
            </w:r>
            <w:r>
              <w:rPr>
                <w:rFonts w:ascii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Yêu cầu Tổ trưởng cho các bạn luyện tập theo khu vực.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Gv quan sát, uốn nắn, sửa sai cho Hs.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/>
                <w:sz w:val="28"/>
                <w:szCs w:val="28"/>
                <w:lang w:val="vi-VN"/>
              </w:rPr>
              <w:t>- GV tổ chức cho HS thi đua giữa các tổ.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-Tuyên dương tổ tập đều, đúng nhất.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GV nêu tên trò chơi, phổ biến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- Cùng hs nhắc lại luật chơi và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Cho Hs chơi thử.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Tổ chức cho Hs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" w:lineRule="atLeast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hướng dẫn.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Gv cùng hs hệ thống lại bài (đưa câu hỏi).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Nhận xét kết quả, ý thức, thái độ học của Hs.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HD sử dụng SGK để Hs ôn lại bài và chuẩn bị bài sau.</w:t>
            </w:r>
          </w:p>
          <w:p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pict>
                <v:group id="_x0000_s1097" style="position:absolute;margin-left:443.95pt;margin-top:469.95pt;width:98.1pt;height:90pt;z-index:251667456;mso-position-horizontal-relative:text;mso-position-vertical-relative:text" coordorigin="4121,5094" coordsize="2455,2340">
                  <v:oval id="Oval 33" o:spid="_x0000_s109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4" o:spid="_x0000_s109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5" o:spid="_x0000_s110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6" o:spid="_x0000_s110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7" o:spid="_x0000_s110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8" o:spid="_x0000_s110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9" o:spid="_x0000_s110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0" o:spid="_x0000_s110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1" o:spid="_x0000_s110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87" style="position:absolute;margin-left:443.95pt;margin-top:469.95pt;width:98.1pt;height:90pt;z-index:251666432;mso-position-horizontal-relative:text;mso-position-vertical-relative:text" coordorigin="4121,5094" coordsize="2455,2340">
                  <v:oval id="Oval 23" o:spid="_x0000_s108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4" o:spid="_x0000_s108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5" o:spid="_x0000_s109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6" o:spid="_x0000_s109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7" o:spid="_x0000_s109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8" o:spid="_x0000_s109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9" o:spid="_x0000_s109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0" o:spid="_x0000_s109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31" o:spid="_x0000_s109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77" style="position:absolute;margin-left:436.45pt;margin-top:443.7pt;width:98.1pt;height:90pt;z-index:251665408;mso-position-horizontal-relative:text;mso-position-vertical-relative:text" coordorigin="4121,5094" coordsize="2455,2340">
                  <v:oval id="Oval 13" o:spid="_x0000_s107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4" o:spid="_x0000_s107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5" o:spid="_x0000_s108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6" o:spid="_x0000_s108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7" o:spid="_x0000_s108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8" o:spid="_x0000_s108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9" o:spid="_x0000_s108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0" o:spid="_x0000_s108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21" o:spid="_x0000_s108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  <w:r>
              <w:rPr>
                <w:rFonts w:ascii="Times New Roman" w:hAnsi="Times New Roman"/>
                <w:sz w:val="28"/>
              </w:rPr>
              <w:pict>
                <v:group id="_x0000_s1067" style="position:absolute;margin-left:436.45pt;margin-top:443.7pt;width:98.1pt;height:90pt;z-index:251664384;mso-position-horizontal-relative:text;mso-position-vertical-relative:text" coordorigin="4121,5094" coordsize="2455,2340">
                  <v:oval id="Oval 3" o:spid="_x0000_s1068" style="position:absolute;left:4993;top:67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4" o:spid="_x0000_s1069" style="position:absolute;left:4917;top:5814;width:808;height:832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44"/>
                              <w:szCs w:val="44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44"/>
                              <w:szCs w:val="44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5" o:spid="_x0000_s1070" style="position:absolute;left:4993;top:5094;width:654;height:540" filled="f" stroked="f"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6" o:spid="_x0000_s1071" style="position:absolute;left:5922;top:586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7" o:spid="_x0000_s1072" style="position:absolute;left:4121;top:581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8" o:spid="_x0000_s1073" style="position:absolute;left:4256;top:6406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9" o:spid="_x0000_s1074" style="position:absolute;left:5704;top:653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0" o:spid="_x0000_s1075" style="position:absolute;left:5613;top:5250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  <v:oval id="Oval 11" o:spid="_x0000_s1076" style="position:absolute;left:4391;top:5274;width:654;height:720" filled="f" stroked="f">
                    <v:textbox>
                      <w:txbxContent>
                        <w:p>
                          <w:pPr>
                            <w:jc w:val="both"/>
                            <w:rPr>
                              <w:b/>
                              <w:sz w:val="32"/>
                              <w:szCs w:val="32"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1080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numPr>
                              <w:ilvl w:val="1"/>
                              <w:numId w:val="1"/>
                            </w:numPr>
                            <w:tabs>
                              <w:tab w:val="left" w:pos="2430"/>
                            </w:tabs>
                            <w:spacing w:after="0" w:line="240" w:lineRule="auto"/>
                            <w:jc w:val="center"/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</w:p>
                        <w:p>
                          <w:pPr>
                            <w:ind w:left="4395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40"/>
                              <w:szCs w:val="40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>
                          <w:pP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</w:t>
                          </w:r>
                        </w:p>
                        <w:p>
                          <w:pPr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                            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</w:t>
                          </w:r>
                        </w:p>
                        <w:p>
                          <w:pPr>
                            <w:jc w:val="center"/>
                            <w:rPr>
                              <w:b/>
                              <w:u w:val="single"/>
                              <w:lang w:val="nl-NL"/>
                            </w:rPr>
                          </w:pP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         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t xml:space="preserve">   </w:t>
                          </w:r>
                          <w:r>
                            <w:rPr>
                              <w:color w:val="000000"/>
                              <w:sz w:val="32"/>
                              <w:szCs w:val="32"/>
                              <w:lang w:val="nl-NL"/>
                            </w:rPr>
                            <w:sym w:font="Webdings" w:char="0080"/>
                          </w:r>
                        </w:p>
                        <w:p/>
                      </w:txbxContent>
                    </v:textbox>
                  </v:oval>
                </v:group>
              </w:pic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vi-VN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Cán sư tập trung lớp, điểm số, báo cáo sĩ số, tình hình lớp học cho Gv.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>
            <w:pPr>
              <w:tabs>
                <w:tab w:val="left" w:pos="210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ab/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tabs>
                <w:tab w:val="left" w:pos="3690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Cán sự điều khiển lớp khởi </w:t>
            </w:r>
            <w:proofErr w:type="gramStart"/>
            <w:r>
              <w:rPr>
                <w:rFonts w:ascii="Times New Roman" w:hAnsi="Times New Roman"/>
                <w:sz w:val="28"/>
              </w:rPr>
              <w:t>động .</w:t>
            </w:r>
            <w:proofErr w:type="gramEnd"/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>
              <w:rPr>
                <w:rFonts w:ascii="Times New Roman" w:hAnsi="Times New Roman"/>
                <w:sz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Hs chơi đúng luật, nhiệt tình sôi nổi và đảm bảo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nl-NL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nl-NL"/>
              </w:rPr>
              <w:t xml:space="preserve"> toàn.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*   *   *   *   *</w:t>
            </w:r>
          </w:p>
          <w:p>
            <w:pPr>
              <w:keepNext/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*   *    *   *   *   *</w:t>
            </w:r>
          </w:p>
          <w:p>
            <w:pPr>
              <w:spacing w:after="0" w:line="24" w:lineRule="atLeast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GV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-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H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tiến hành tập luyện theo sự hướng dẫn của G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v và cán sự lớp</w:t>
            </w:r>
            <w:r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>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thay phiên nhau hô nhịp.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*   *   *   *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*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*   *       GV      *  *                            *                          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*            *              *                                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*   *    *   *   *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Từng tổ  lên  thi đua - trình diễn 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nhắc lại luật chơi, cách chơi.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- Hs tiến hành chơi trò chơi dưới sự chỉ huy của Gv.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Chơi trò đúng luật, nhiệt tình, sôi nổi và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an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toàn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  <w:lang w:val="vi-VN"/>
              </w:rPr>
              <w:t>.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HS thực hiện thả lỏng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Hs cùng Gv hệ thống lại bài (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HS quan sát SGK (tranh) trả lời)</w:t>
            </w:r>
          </w:p>
          <w:p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GV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*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 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 *  *  *  *  *  *  *</w:t>
            </w:r>
          </w:p>
          <w:p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- HS tập chung thực hiện theo hướng dẫn của GV và nhận hướng dẫn tập luyện ở nhà.</w:t>
            </w:r>
          </w:p>
        </w:tc>
      </w:tr>
    </w:tbl>
    <w:p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</w:p>
    <w:p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IV. ĐIỀU CHỈNH SAU TIẾT DẠY (NẾU CÓ)</w:t>
      </w:r>
    </w:p>
    <w:p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…………………………………………………………………………………………</w:t>
      </w:r>
    </w:p>
    <w:p/>
    <w:sectPr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C60C5"/>
    <w:multiLevelType w:val="multilevel"/>
    <w:tmpl w:val="019C60C5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1413</Words>
  <Characters>8057</Characters>
  <Application>Microsoft Office Word</Application>
  <DocSecurity>0</DocSecurity>
  <Lines>67</Lines>
  <Paragraphs>18</Paragraphs>
  <ScaleCrop>false</ScaleCrop>
  <Company>Grizli777</Company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viettel</dc:creator>
  <cp:lastModifiedBy>viettel</cp:lastModifiedBy>
  <cp:revision>1</cp:revision>
  <dcterms:created xsi:type="dcterms:W3CDTF">2025-03-07T04:20:00Z</dcterms:created>
  <dcterms:modified xsi:type="dcterms:W3CDTF">2025-03-07T04:23:00Z</dcterms:modified>
</cp:coreProperties>
</file>